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Alisso odoroso: il nome botanico aiuta a distinguere un bordo fiorito da altri alissi</w:t>
      </w:r>
    </w:p>
    <w:p>
      <w:r>
        <w:t>Quando un cliente parla di “alisso”, non è sempre chiaro quale pianta abbia in mente né quale prodotto stia cercando. Questa guida aiuta a trasformare una richiesta generica in una scelta identificabile: prima la specie, poi il tipo di prodotto, infine il progetto dell’aiuola. Non basta infatti il colore del fiore, una fotografia o un titolo simile per conoscere con certezza il contenuto e la quantità necessaria.</w:t>
      </w:r>
    </w:p>
    <w:p>
      <w:pPr>
        <w:pStyle w:val="Heading1"/>
      </w:pPr>
      <w:r>
        <w:t>1. Identificare la pianta prima di scegliere la confezione</w:t>
      </w:r>
    </w:p>
    <w:p>
      <w:r>
        <w:t>Chiedete se il cliente conosce una confezione precedente, una selezione specifica o una fotografia di riferimento. Se dispone soltanto di un’immagine, usatela per comprendere l’effetto desiderato senza attribuirle un’identità non verificata. Il nome alisso può comparire su confezioni e cataloghi riferiti a piante diverse: per un bordo fiorito con Lobularia maritima, il riferimento botanico deve restare riconoscibile. Kew riconosce Lobularia maritima come specie accettata e la pagina italiana del BSI le dedica un percorso dedicato. Prima di creare una voce o proporre un’alternativa, verificate quindi la corrispondenza fra eventuali sinonimi e mantenete stabile l’identità del prodotto.</w:t>
      </w:r>
    </w:p>
    <w:p>
      <w:pPr>
        <w:pStyle w:val="Heading1"/>
      </w:pPr>
      <w:r>
        <w:t>2. Spiegare la copertura senza creare promesse</w:t>
      </w:r>
    </w:p>
    <w:p>
      <w:r>
        <w:t>Se il cliente vuole una fascia fiorita, non ricavate il numero di confezioni dalla sola fotografia dell’aiuola. Raccogliete misure, forma dello spazio, preparazione prevista e obiettivo estetico; consultate poi le indicazioni pertinenti al riferimento scelto. Il peso del seme non equivale automaticamente a una superficie garantita. Qualunque stima deve rendere evidenti le proprie ipotesi e non presentare una copertura uniforme come indipendente da semina, preparazione e condizioni locali. Uno schema semplice, separando il bordo previsto dai passaggi, può aiutare a capire se il cliente cerca una linea continua, gruppi distinti o un contenitore.</w:t>
      </w:r>
    </w:p>
    <w:p>
      <w:pPr>
        <w:pStyle w:val="Heading1"/>
      </w:pPr>
      <w:r>
        <w:t>3. Distinguere una selezione da una miscela</w:t>
      </w:r>
    </w:p>
    <w:p>
      <w:r>
        <w:t>Controllate la natura del prodotto prima di soffermarvi sul colore. Una miscela non deve essere descritta come selezione singola e una fotografia con più varietà non dimostra automaticamente ciò che contiene ogni confezione. Se l’immagine è soltanto esemplificativa, indicatelo in modo leggibile, così il cliente non deduce contenuto, proporzioni o uniformità cromatica da una composizione più ampia. Mantenete inoltre chiaro che si tratta di sementi, non di piantine già sviluppate o del risultato finale mostrato in un contenitore adulto. Precisare ciò che è incluso permette di confrontare le offerte su una base coerente.</w:t>
      </w:r>
    </w:p>
    <w:p>
      <w:pPr>
        <w:pStyle w:val="Heading1"/>
      </w:pPr>
      <w:r>
        <w:t>4. Rendere confrontabili riordini e alternative</w:t>
      </w:r>
    </w:p>
    <w:p>
      <w:r>
        <w:t>Quando il cliente torna per lo stesso alisso, recuperate il riferimento precedente e conservate codice e selezione. Questi elementi distinguono una richiesta autentica di riordino da un semplice cambio di titolo nel sito. Se la disponibilità non può essere confermata, descrivete la differenza dell’alternativa prima di proporla: la vicinanza del nome non è una prova sufficiente. Il cliente potrebbe infatti cercare una specie, una selezione o un effetto di composizione specifico. Raccogliete preventivamente informazioni su quantità, spazio e preferenze, poi collegate ogni proposta al risultato effettivamente richiesto, evitando somiglianze di etichetta che possano sostituire un confronto preciso.</w:t>
      </w:r>
    </w:p>
    <w:p>
      <w:pPr>
        <w:pStyle w:val="Heading1"/>
      </w:pPr>
      <w:r>
        <w:t>Articoli correlati</w:t>
      </w:r>
    </w:p>
    <w:p>
      <w:hyperlink r:id="rId9">
        <w:r>
          <w:rPr>
            <w:color w:val="087E75"/>
          </w:rPr>
          <w:t>Alisso odoroso: il nome botanico aiuta a distinguere un bordo fiorito da altri alissi</w:t>
        </w:r>
      </w:hyperlink>
    </w:p>
    <w:p>
      <w:hyperlink r:id="rId10">
        <w:r>
          <w:rPr>
            <w:color w:val="087E75"/>
          </w:rPr>
          <w:t>Malvarosa in giardino: prevedere vento e accesso prima di scegliere il colore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it.wordpress.com/2026/10/23/alisso-odoroso-il-nome-botanico-aiuta-a-distinguere-un-bordo-fiorito-da-altri-alissi/" TargetMode="External"/><Relationship Id="rId10" Type="http://schemas.openxmlformats.org/officeDocument/2006/relationships/hyperlink" Target="https://bulkseedsinternationalit.wordpress.com/2026/10/23/malvarosa-in-giardino-prevedere-vento-e-accesso-prima-di-scegliere-il-colo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