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Microgreens e igiene: quali domande raccogliere senza inventare una certificazione del seme</w:t>
      </w:r>
    </w:p>
    <w:p>
      <w:r>
        <w:t>La scelta di una semente per microgreens non risolve automaticamente le domande relative alla sua idoneità né la gestione della produzione. Per distinguere le informazioni già confermate dalle verifiche ancora necessarie, conviene preparare richieste precise, documentarle per lotto e mantenere separati i dati del prodotto, quelli del fornitore e quelli relativi al sistema operativo del cliente.</w:t>
      </w:r>
    </w:p>
    <w:p>
      <w:pPr>
        <w:pStyle w:val="Heading1"/>
      </w:pPr>
      <w:r>
        <w:t>Formulare la richiesta con precisione</w:t>
      </w:r>
    </w:p>
    <w:p>
      <w:r>
        <w:t>Prima di inoltrare una domanda, chiarire quale conferma sia cercata: destinazione della semente, trattamenti, documentazione disponibile o un requisito specifico del proprio sistema. Indicare codice, nome completo, quantità e unità, separando i dati identificativi dalle caratteristiche già confermate. La richiesta al fornitore deve restare associata al riferimento e alla destinazione prevista. In questo modo, la presenza di una specie nel catalogo non viene Presentata come approvazione generale per ogni uso alimentare.</w:t>
      </w:r>
    </w:p>
    <w:p>
      <w:pPr>
        <w:pStyle w:val="Heading1"/>
      </w:pPr>
      <w:r>
        <w:t>Distinguere il prodotto dal sistema di produzione</w:t>
      </w:r>
    </w:p>
    <w:p>
      <w:r>
        <w:t>La scelta del seme si inserisce in un percorso più ampio che comprende persone, acqua, superfici, strumenti e substrati. Questi aspetti devono essere valutati nel contesto concreto della produzione, senza riutilizzare linee guida esterne come dichiarazione di conformità per un’attività italiana. Un foglio di raccolta può separare due aree: nella prima riportare riferimento, domanda e risposta del fornitore; nella seconda elencare gli aspetti operativi che il cliente deve verificare. Le procedure non documentate non devono essere sostituite da indicazioni improvvisate.</w:t>
      </w:r>
    </w:p>
    <w:p>
      <w:pPr>
        <w:pStyle w:val="Heading1"/>
      </w:pPr>
      <w:r>
        <w:t>Documentare pulizia e disinfezione senza formule generiche</w:t>
      </w:r>
    </w:p>
    <w:p>
      <w:r>
        <w:t>Quando il cliente descrive la gestione dei vassoi, registrare i passaggi con le parole effettivamente utilizzate. Una frase come «laviamo tutto» non conferma l’efficacia della procedura. È utile chiedere quali istruzioni pertinenti vengano seguite e quali aspetti richiedano approfondimento, considerando anche le attrezzature presenti nel luogo di coltivazione. Non suggerire concentrazioni o tempi universali copiati da esempi scollegati: prodotti e procedure richiedono istruzioni adatte a un contesto definito.</w:t>
      </w:r>
    </w:p>
    <w:p>
      <w:pPr>
        <w:pStyle w:val="Heading1"/>
      </w:pPr>
      <w:r>
        <w:t>Conservare risposte e limiti di responsabilità</w:t>
      </w:r>
    </w:p>
    <w:p>
      <w:r>
        <w:t>Annotare ogni risposta indicando a quale riferimento, fornitura e domanda si riferisca. Non riutilizzarla automaticamente per un’altra selezione o per un lotto diverso; se cambia la destinazione, verificare che la conferma rimanga pertinente. Questa disciplina consente al personale di rispondere con precisione e ai clienti di distinguere i dati confermati dalle verifiche ancora aperte. Il negozio può così offrire sementi identificate e richieste commerciali chiare, senza trasformare una consulenza in approvazione tecnica o legale della produzione.</w:t>
      </w:r>
    </w:p>
    <w:p>
      <w:pPr>
        <w:pStyle w:val="Heading1"/>
      </w:pPr>
      <w:r>
        <w:t>Articoli correlati</w:t>
      </w:r>
    </w:p>
    <w:p>
      <w:hyperlink r:id="rId9">
        <w:r>
          <w:rPr>
            <w:color w:val="087E75"/>
          </w:rPr>
          <w:t>Microgreens e igiene: quali domande raccogliere senza inventare una certificazione del seme</w:t>
        </w:r>
      </w:hyperlink>
    </w:p>
    <w:p>
      <w:hyperlink r:id="rId10">
        <w:r>
          <w:rPr>
            <w:color w:val="087E75"/>
          </w:rPr>
          <w:t>Raccolta dei microgreens: includere il tempo di taglio nella consulenza sulle sementi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tumblr.com/post/831245062848610304/microgreens-e-igiene-quali-domande-raccogliere-senza-inv" TargetMode="External"/><Relationship Id="rId10" Type="http://schemas.openxmlformats.org/officeDocument/2006/relationships/hyperlink" Target="https://bulkseedsinternational-it.tumblr.com/post/831245059661905920/raccolta-dei-microgreens-includere-il-tempo-di-tagli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