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Raccolta dei microgreens: includere il tempo di taglio nella consulenza sulle sementi</w:t>
      </w:r>
    </w:p>
    <w:p>
      <w:r>
        <w:t>Quando si pianifica un progetto di microgreens, la raccolta non è un passaggio marginale: richiede tempo, organizzazione e una scelta chiara sulla destinazione del prodotto. Il numero di vassoi coltivabili, infatti, non coincide automaticamente con il materiale effettivamente raccoglibile e gestibile. Una consulenza sulle sementi diventa più utile se considera il percorso completo, dalla coltivazione alla movimentazione, fino alla preparazione del raccolto per l’impiego previsto.</w:t>
      </w:r>
    </w:p>
    <w:p>
      <w:pPr>
        <w:pStyle w:val="Heading1"/>
      </w:pPr>
      <w:r>
        <w:t>Definire l’uso del raccolto</w:t>
      </w:r>
    </w:p>
    <w:p>
      <w:r>
        <w:t>Il primo punto da chiarire con il cliente è se intende tagliare l’intero vassoio in una sola occasione oppure raccogliere il materiale per un utilizzo immediato. La scelta influenza le attività successive e il tempo necessario per gestire il raccolto. Una piccola prova consente di registrare separatamente i tempi impiegati per taglio, movimentazione e riassetto. È importante mantenere distinte le singole operazioni: solo così si evita di trasformare una valutazione complessiva in un’impressione generica sulla velocità del processo. La Virginia Tech descrive la raccolta come il taglio degli steli con le radici lasciate nel sistema e considera anche la vendita del prodotto con substrato e radici presenti. Il cliente deve quindi sapere quale di questi percorsi sta valutando e quale parte del lavoro sarà svolta prima dell’utilizzo o dell’eventuale consegna.</w:t>
      </w:r>
    </w:p>
    <w:p>
      <w:pPr>
        <w:pStyle w:val="Heading1"/>
      </w:pPr>
      <w:r>
        <w:t>Osservare il taglio prima di acquistare altra attrezzatura</w:t>
      </w:r>
    </w:p>
    <w:p>
      <w:r>
        <w:t>Prima di confrontare strumenti o ampliare le attrezzature, conviene stabilire un riferimento comune, il vassoio utilizzato e il criterio di raccolta. Il tempo attivo deve essere registrato separatamente dalle attese. Se si confrontano due soluzioni, gli altri elementi della prova devono restare coerenti, così da annotare le differenze osservate nel materiale raccolto. Uno strumento più rapido non è necessariamente più adatto a ogni utilizzo: il cliente deve valutare sia il risultato sia la gestione del lavoro. Anche l’igiene e la pulizia degli strumenti richiedono un piano pertinente al progetto. Una dimostrazione ordinata aiuta a porre le domande corrette, ma non certifica automaticamente la sicurezza di un raccolto ottenuto in condizioni diverse da quelle del cliente.</w:t>
      </w:r>
    </w:p>
    <w:p>
      <w:pPr>
        <w:pStyle w:val="Heading1"/>
      </w:pPr>
      <w:r>
        <w:t>Misurare il materiale effettivamente utilizzabile</w:t>
      </w:r>
    </w:p>
    <w:p>
      <w:r>
        <w:t>Il peso del vassoio intero non rappresenta il raccolto utilizzabile, perché comprende anche substrato, radici e contenitore. Nella valutazione è quindi necessario distinguere il materiale tagliato e annotare gli eventuali scarti, indicando il criterio con cui sono stati identificati. Una resa osservata durante una prova non deve essere presentata come promessa della semente, soprattutto quando si riferisce a un solo riferimento o a una singola sessione di coltivazione. Per una consulenza B2B è utile raccogliere il formato richiesto dal destinatario e la quantità che si desidera preparare. L’assortimento di BSI permette di individuare i riferimenti disponibili, mentre l’idoneità del lotto e le condizioni della fornitura vanno verificate separatamente.</w:t>
      </w:r>
    </w:p>
    <w:p>
      <w:pPr>
        <w:pStyle w:val="Heading1"/>
      </w:pPr>
      <w:r>
        <w:t>Riorganizzare il lavoro prima di aumentare i volumi</w:t>
      </w:r>
    </w:p>
    <w:p>
      <w:r>
        <w:t>Prima di raddoppiare i vassoi, bisogna verificare se il tempo di raccolta cresca in modo gestibile nel contesto reale. Non si deve assumere che ogni operazione diventi automaticamente più efficiente. Un registro semplice, con data, riferimento, quantità raccolta e tempo attivo, rende leggibili i colli di bottiglia e permette di ricostruire l’esperienza. Nel riordino vanno mantenuti il nome completo del prodotto, la quantità e l’unità di misura. Se la selezione cambia, i risultati della prova precedente non possono essere trasferiti automaticamente. In questo modo, la consulenza collega la semente al percorso di utilizzazione e rende visibile il lavoro necessario dopo la crescita, consentendo al cliente di scegliere il volume successivo sulla base di dati verificabili.</w:t>
      </w:r>
    </w:p>
    <w:p>
      <w:pPr>
        <w:pStyle w:val="Heading1"/>
      </w:pPr>
      <w:r>
        <w:t>Articoli correlati</w:t>
      </w:r>
    </w:p>
    <w:p>
      <w:hyperlink r:id="rId9">
        <w:r>
          <w:rPr>
            <w:color w:val="087E75"/>
          </w:rPr>
          <w:t>Raccolta dei microgreens: includere il tempo di taglio nella consulenza sulle sementi</w:t>
        </w:r>
      </w:hyperlink>
    </w:p>
    <w:p>
      <w:hyperlink r:id="rId10">
        <w:r>
          <w:rPr>
            <w:color w:val="087E75"/>
          </w:rPr>
          <w:t>Microgreens in vassoio vivo o già tagliati: una differenza da chiarire prima dell’acquisto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it.tumblr.com/post/831245059661905920/raccolta-dei-microgreens-includere-il-tempo-di-taglio-ne" TargetMode="External"/><Relationship Id="rId10" Type="http://schemas.openxmlformats.org/officeDocument/2006/relationships/hyperlink" Target="https://bulkseedsinternational-it.tumblr.com/post/831245060672798720/microgreens-in-vassoio-vivo-o-gia-tagliati-una-differe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