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Melissa da seme: programmare lo spazio della pianta prima di scegliere la confezione</w:t>
      </w:r>
    </w:p>
    <w:p>
      <w:r>
        <w:t>La melissa da seme si sceglie prima valutando il progetto della pianta, non soltanto il profumo agrumato delle foglie. Per orientare l’acquisto, è utile distinguere l’identà botanica, lo spazio disponibile, il contenitore previsto e il risultato che il cliente desidera ottenere nel tempo. Una proposta chiara parte da informazioni verificabili e lascia aperte le questioni che richiedono indicazioni specifiche o ulteriori chiarimenti.</w:t>
      </w:r>
    </w:p>
    <w:p>
      <w:pPr>
        <w:pStyle w:val="Heading1"/>
      </w:pPr>
      <w:r>
        <w:t>Definire lo spazio prima della scelta</w:t>
      </w:r>
    </w:p>
    <w:p>
      <w:r>
        <w:t>Melissa officinalis è descritta dalla RHS come una perenne erbacea vigorosa che forma un gruppo fogliare sviluppato. Questa indicazione aiuta a distinguere la pianta giovane dalla struttura assunta con la crescita. Il cliente deve quindi stabilire se il vaso sarà la destinazione definitiva oppure una fase iniziale, comunicando lo spazio effettivamente disponibile e la gestione prevista. La scelta del contenitore o della posizione non riguarda soltanto la semina: rientra nella gestione della pianta nel tempo.</w:t>
      </w:r>
    </w:p>
    <w:p>
      <w:pPr>
        <w:pStyle w:val="Heading1"/>
      </w:pPr>
      <w:r>
        <w:t>Riconoscere l’identità del prodotto</w:t>
      </w:r>
    </w:p>
    <w:p>
      <w:r>
        <w:t>La pagina italiana di Bulk Seeds International dedicata alla melissa offre un riferimento preciso al quale collegare le selezioni. Nella scheda conviene conservare il nome botanico, senza accorpare prodotti diversi soltanto perché richiamano un aroma agrumato. Chi cerca una pianta già conosciuta può così riconoscere il prodotto; chi desidera esplorare una nuova aromatica riceve invece una spiegazione essenziale e coerente con il materiale venduto. Le immagini devono illustrare ciò che viene proposto e mantenere visibile che si tratta di sementi.</w:t>
      </w:r>
    </w:p>
    <w:p>
      <w:pPr>
        <w:pStyle w:val="Heading1"/>
      </w:pPr>
      <w:r>
        <w:t>Descrivere l’aroma senza promises non verificate</w:t>
      </w:r>
    </w:p>
    <w:p>
      <w:r>
        <w:t>Le caratteristiche aromatiche documentate possono essere presentate senza attribuire alla semente effetti sulla salute o sul benessere. Una confezione di semi non dimostra l’efficacia di preparazioni domestiche. Se emergono domande estranee all’uso orticolo, è utile distinguerle dalla scelta della semente e rispondere con le informazioni disponibili. Anche eventuali impieghi alimentari devono restare coerenti con la destinazione del prodotto e con i dati pertinenti alla fornitura, senza trasformare un’immagine di foglie in una dichiarazione implicita su trattamenti o caratteristiche del lotto.</w:t>
      </w:r>
    </w:p>
    <w:p>
      <w:pPr>
        <w:pStyle w:val="Heading1"/>
      </w:pPr>
      <w:r>
        <w:t>Interpretare la perennità e organizzare l’assortimento</w:t>
      </w:r>
    </w:p>
    <w:p>
      <w:r>
        <w:t>Il carattere perenne non implica foglie sempre disponibili nelle stesse condizioni: stagioni e gestione influenzano la coltivazione. Il negozio può chiedere quale risultato il cliente immagina e utilizzare, se pertinenti, dimensioni indicative riportate con il loro contesto e senza garanzie. Nell’assortimento, è più utile distinguere richieste di identità precisa, preferenze aromatiche e progetti in contenitore rispetto a una generica etichetta di aromatica facile. Nel preventivo vanno indicati denominazione, codice, quantità e unità, evitando di presentare il catalogo come conferma della disponibilità immediata.</w:t>
      </w:r>
    </w:p>
    <w:p>
      <w:pPr>
        <w:pStyle w:val="Heading1"/>
      </w:pPr>
      <w:r>
        <w:t>Articoli correlati</w:t>
      </w:r>
    </w:p>
    <w:p>
      <w:hyperlink r:id="rId9">
        <w:r>
          <w:rPr>
            <w:color w:val="087E75"/>
          </w:rPr>
          <w:t>Melissa da seme: programmare lo spazio della pianta prima di scegliere la confezione</w:t>
        </w:r>
      </w:hyperlink>
    </w:p>
    <w:p>
      <w:hyperlink r:id="rId10">
        <w:r>
          <w:rPr>
            <w:color w:val="087E75"/>
          </w:rPr>
          <w:t>Salvia culinaria e salvie ornamentali: una distinzione da rendere visibile nel catalogo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blogspot.com/2026/10/melissa-da-seme-programmare-lo-spazio.html" TargetMode="External"/><Relationship Id="rId10" Type="http://schemas.openxmlformats.org/officeDocument/2006/relationships/hyperlink" Target="https://bulkseedsinternational-it.blogspot.com/2026/10/salvia-culinaria-e-salvie-ornamental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