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Photographier un essai de semences : garder les repères qui rendent l’image utile</w:t>
      </w:r>
    </w:p>
    <w:p>
      <w:r>
        <w:t>Comment rendre une photographie d’essai de semences à la fois interprétable, vérifiable et réutilisable par une équipe ? La valeur d’une image ne tient pas seulement à son aspect : elle dépend surtout des repères qui permettent de savoir ce qui a été observé, quand et à quel stade. Cette méthode accompagne le suivi d’un essai sans transformer une photographie interne en promesse commerciale ou en caractéristique générale de la variété.</w:t>
      </w:r>
    </w:p>
    <w:p>
      <w:pPr>
        <w:pStyle w:val="Heading1"/>
      </w:pPr>
      <w:r>
        <w:t>Définir ce que la photographie doit montrer</w:t>
      </w:r>
    </w:p>
    <w:p>
      <w:r>
        <w:t>Avant la prise de vue, précisez la question à laquelle l’image doit répondre : port de la plante, aspect d’une fleur, homogénéité visible ou organisation d’un plateau. Le cadrage doit correspondre à cet objectif. Une vue rapprochée d’une corolle ne permet pas d’apprécier la silhouette entière, tandis qu’une vue générale d’un massif ne révèle pas nécessairement une petite différence de forme. Consigner l’usage attendu de chaque image évite qu’une belle photo soit ensuite interprétée comme une preuve qu’elle ne peut pas fournir.</w:t>
      </w:r>
    </w:p>
    <w:p>
      <w:pPr>
        <w:pStyle w:val="Heading1"/>
      </w:pPr>
      <w:r>
        <w:t>Conserver une identification fiable</w:t>
      </w:r>
    </w:p>
    <w:p>
      <w:r>
        <w:t>Associez chaque photographie à une référence, une date et un stade de développement. Le code, la dénomination et la date constituent des repères pratiques dans un registre ou une légende liée au fichier. Une appellation générale, comme « fleur bleue », ne permet pas de retrouver une sélection au sein d’une gamme. Le nom du fichier peut faciliter le classement, mais il ne doit pas devenir l’unique source d’identification, car les fichiers sont renommés, déplacés ou exportés. Si l’identification reste incertaine, signalez-le au lieu de laisser une supposition se transformer en certitude au fil des copies.</w:t>
      </w:r>
    </w:p>
    <w:p>
      <w:pPr>
        <w:pStyle w:val="Heading1"/>
      </w:pPr>
      <w:r>
        <w:t>Comparer des sujets dans des conditions compréhensibles</w:t>
      </w:r>
    </w:p>
    <w:p>
      <w:r>
        <w:t>Deux photographies prises le même jour peuvent représenter des plantes d’âges différents. Conservez donc la date du semis et, lorsqu’elle est suivie, celle de la levée. Les conditions essentielles doivent également rester accessibles : une différence de lumière ou de contenant peut influencer ce qui apparaît sur l’image. Pour comparer, utilisez autant que possible une échelle et un cadrage cohérents. Décrivez les limites qui subsistent etgz les risques? non.</w:t>
      </w:r>
    </w:p>
    <w:p>
      <w:pPr>
        <w:pStyle w:val="Heading1"/>
      </w:pPr>
      <w:r>
        <w:t>Articles associés</w:t>
      </w:r>
    </w:p>
    <w:p>
      <w:hyperlink r:id="rId9">
        <w:r>
          <w:rPr>
            <w:color w:val="087E75"/>
          </w:rPr>
          <w:t>Photographier un essai de semences : garder les repères qui rendent l’image utile</w:t>
        </w:r>
      </w:hyperlink>
    </w:p>
    <w:p>
      <w:hyperlink r:id="rId10">
        <w:r>
          <w:rPr>
            <w:color w:val="087E75"/>
          </w:rPr>
          <w:t>Chou chinois pommé : mesurer la place finale au-delà de la jeune feuille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04df8c.gitlab.io/photographier-un-essai-de-semences-garder-les-reperes-qui-rendent-limage-utile/" TargetMode="External"/><Relationship Id="rId10" Type="http://schemas.openxmlformats.org/officeDocument/2006/relationships/hyperlink" Target="https://bulkseedsinternational-fr-04df8c.gitlab.io/chou-chinois-pomme-mesurer-la-place-finale-au-dela-de-la-jeune-feu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