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Chou chinois pommé : mesurer la place finale au-delà de la jeune feuille</w:t>
      </w:r>
    </w:p>
    <w:p>
      <w:r>
        <w:t>Une jeune feuille de chou chinois et une pomme développée ne correspondent pas au même stade de récolte ni au même besoin d’espace. Pour avancer le conseil, il faut d’abord clarifier le résultat recherché, puis comparer la variété, la référence et les consignes de culture adaptées. Le nombre de graines indiquées ne suffit pas à prévoir l’occupation finale : il faut dessiner les plantes au stade prévu et tenir compte de l’accès au contenant pour l’observation et la récolte. Voici une méthode simple pour éviter les malentendus au moment de choisir des graines.</w:t>
      </w:r>
    </w:p>
    <w:p>
      <w:pPr>
        <w:pStyle w:val="Heading1"/>
      </w:pPr>
      <w:r>
        <w:t>1. Préciser le stade attendu avant de choisir une variété</w:t>
      </w:r>
    </w:p>
    <w:p>
      <w:r>
        <w:t>Demandez au jardinier s’il souhaite prélever de jeunes feuilles ou attendre une pomme bien développée. Le guide de la RHS distingue ces deux usages du chou chinois et souligne que les plantes destinées à former une tête demandent davantage d’espace. Cette différence constitue un repère de conseil, mais elle doit ensuite être rapprochée de la variété et des indications propres à la référence examinée. Si le client présente un plat ou un légume acheté, utilisez cette image pour préciser son attente, sans en déduire une identité variétale certaine : une pomme allongée ne suffit pas à nommer la sélection.</w:t>
      </w:r>
    </w:p>
    <w:p>
      <w:pPr>
        <w:pStyle w:val="Heading1"/>
      </w:pPr>
      <w:r>
        <w:t>2. Rendre visible l’occupation à maturité</w:t>
      </w:r>
    </w:p>
    <w:p>
      <w:r>
        <w:t>Un dessin montrant quelques plantes développées aide à comprendre la différence entre le nombre de graines semées et le nombre de places disponibles. L’objectif n’est pas de promettre un calibre précis, mais de rendre visible l’espace envisagé au stade retenu. Les distances recommandées doivent provenir des consignes adaptées à la culture et au stade choisi, plutôt que d’une règle unique pour tous les légumes-feuilles. Demandez aussi comment le jardinier accèdera aux plantes pour les observer et les récolter : un contenant long mais étroit ne s’organise pas comme une parcelle accessible de plusieurs côtés.</w:t>
      </w:r>
    </w:p>
    <w:p>
      <w:pPr>
        <w:pStyle w:val="Heading1"/>
      </w:pPr>
      <w:r>
        <w:t>3. Conserver la différence avec les autres choux asiatiques</w:t>
      </w:r>
    </w:p>
    <w:p>
      <w:r>
        <w:t>Le terme « chou chinois » est parfois utilisé de manière générale. Retrouvez le nom botanique et la dénomination complète avant de donner une consigne. Une fiche de pak choï ne remplace pas celle d’une variété recherchée pour une pomme particulière. La proximité culinaire et le regroupement dans une même catégorie commerciale ne rendent pas les références interchangeables. Pour former l’équipe, préparez une comparaison visuelle de récoltes avec des légendes précises : chaque image doit être rattachée à une identité et à un stade. Le collègue peut ainsi poser la question du résultat attendu avant de parler de couleur ou de quantité.</w:t>
      </w:r>
    </w:p>
    <w:p>
      <w:pPr>
        <w:pStyle w:val="Heading1"/>
      </w:pPr>
      <w:r>
        <w:t>4. Relier le projet à une demande commerciale précise</w:t>
      </w:r>
    </w:p>
    <w:p>
      <w:r>
        <w:t>La rubrique française des légumes-feuilles de Bulk Seeds International permet de retrouver plusieurs entrées de Brassica. Pour l’achat, conservez le code et la référence correspondant au besoin défini. Une catégorie de navigation ne confirme pas qu’un format ou une variété sont disponibles dans les conditions recherchées : ces éléments doivent être traités séparément dans la demande et le devis. La conclusion au client peut rester simple : choisir des graines pour un stade déterminé et prévoir une place cohérente avec cet objectif. Si le projet change, relisez les consignes en conséquence, afin d’éviter une découverte des conséquences après le semis.</w:t>
      </w:r>
    </w:p>
    <w:p>
      <w:pPr>
        <w:pStyle w:val="Heading1"/>
      </w:pPr>
      <w:r>
        <w:t>Articles associés</w:t>
      </w:r>
    </w:p>
    <w:p>
      <w:hyperlink r:id="rId9">
        <w:r>
          <w:rPr>
            <w:color w:val="087E75"/>
          </w:rPr>
          <w:t>Chou chinois pommé : mesurer la place finale au-delà de la jeune feuille</w:t>
        </w:r>
      </w:hyperlink>
    </w:p>
    <w:p>
      <w:hyperlink r:id="rId10">
        <w:r>
          <w:rPr>
            <w:color w:val="087E75"/>
          </w:rPr>
          <w:t>Sarriette annuelle et sarriette vivace : laisser le cycle guider l’emplacement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04df8c.gitlab.io/chou-chinois-pomme-mesurer-la-place-finale-au-dela-de-la-jeune-feuille/" TargetMode="External"/><Relationship Id="rId10" Type="http://schemas.openxmlformats.org/officeDocument/2006/relationships/hyperlink" Target="https://bulkseedsinternational-fr-04df8c.gitlab.io/sarriette-annuelle-et-sarriette-vivace-laisser-le-cycle-guider-lemplac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