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Composer un rayon de semences par usages plutôt que par accumulation</w:t>
      </w:r>
    </w:p>
    <w:p>
      <w:r>
        <w:t>Composer un rayon de semences utile ne consiste pas à multiplier les références, mais à répondre à des besoins de culture clairement identifiés. La méthode proposée part des questions réellement posées au comptoir, associe chaque situation à une fonction principale, puis organise le socle, la zone d’essai et les volumes de stock. Elle permet aux équipes de justifier les choix, de repérer les informations manquantes et de présenter un assortiment cohérent sans confondre richesse du catalogue et pertinence pour le client.</w:t>
      </w:r>
    </w:p>
    <w:p>
      <w:pPr>
        <w:pStyle w:val="Heading1"/>
      </w:pPr>
      <w:r>
        <w:t>Partir des usages réellement demandés</w:t>
      </w:r>
    </w:p>
    <w:p>
      <w:r>
        <w:t>Regroupez les situations de culture observées en magasin : balcon, parcelle familiale, serre, semis en place ou recherche de fleurs à couper. Avant de choisir une variété, précisez la contrainte du projet : espace disponible, soins possibles, saison ou besoin de récoltes échelonnées. Une demande de légume populaire ne suffit donc pas à définir une référence. Une salade peut répondre à une recherche de récoltes successives, une tomate à un projet de plantation après élevage des plants et une fleur annuelle à un besoin de couleur pendant une saison.</w:t>
      </w:r>
    </w:p>
    <w:p>
      <w:pPr>
        <w:pStyle w:val="Heading1"/>
      </w:pPr>
      <w:r>
        <w:t>Distinguer le socle de la zone d’essai</w:t>
      </w:r>
    </w:p>
    <w:p>
      <w:r>
        <w:t>Séparez les références qui couvrent les demandes récurrentes des introductions destinées à explorer une nouvelle clientèle. Le socle doit rester lisible : chaque produit doit présenter une différence utile, donner lieu à un conseil maîtrisé et avoir une raison précise d’être retenu. Une nouveauté peut être évaluée dans une zone d’essai plus restreinte sans remplacer immédiatement une référence connue. Utilisez pour cela une grille simple comportant quatre colonnes : usage, référence envisagée, information manquante et décision.</w:t>
      </w:r>
    </w:p>
    <w:p>
      <w:pPr>
        <w:pStyle w:val="Heading1"/>
      </w:pPr>
      <w:r>
        <w:t>Vérifier les contraintes avant de dimensionner le stock</w:t>
      </w:r>
    </w:p>
    <w:p>
      <w:r>
        <w:t>La préparation du semis fait partie du service rendu. Certaines cultures sont démarrées à l’intérieur et chaque espèce dispose de ses propres instructions. Vérifiez donc les informations variétales avant diomologuer un calendrier de culture. Les repères de calendrier horticole internationaux ne deviennent pas automatiquement ceux d’une jardinerie française. Posez plutôt les questions utiles : quelle protection est disponible, quel risque de gel local faut-il considérer et combien de temps faut-il prévoir avant la mise en place ? Attribuez ensuite une profondeur de stock à chaque fonction.</w:t>
      </w:r>
    </w:p>
    <w:p>
      <w:pPr>
        <w:pStyle w:val="Heading1"/>
      </w:pPr>
      <w:r>
        <w:t>Mesurer la clarté de l’assortiment</w:t>
      </w:r>
    </w:p>
    <w:p>
      <w:r>
        <w:t>Testez le rayon avec une demande précise, par exemple une personne souhaite semer sur un balcon avec un espace lumineux limité. Le vendeur doit identifier les questions utiles, proposer une option documentée et expliquer ce qui reste à vérifier. Si cette recherche devient longue et improvisée, améliorez d’abord la fiche conseil avant d’ajouter des références. Lors du bilan, relevez les demandes restées sans solution et les confusions entre produits. Une référence moins vendue peut remplir une fonction essentielle, tandis qu’une autre peut détourner les achats de sa voisine.</w:t>
      </w:r>
    </w:p>
    <w:p>
      <w:pPr>
        <w:pStyle w:val="Heading1"/>
      </w:pPr>
      <w:r>
        <w:t>Articles associés</w:t>
      </w:r>
    </w:p>
    <w:p>
      <w:hyperlink r:id="rId9">
        <w:r>
          <w:rPr>
            <w:color w:val="087E75"/>
          </w:rPr>
          <w:t>Composer un rayon de semences par usages plutôt que par accumulation</w:t>
        </w:r>
      </w:hyperlink>
    </w:p>
    <w:p>
      <w:hyperlink r:id="rId10">
        <w:r>
          <w:rPr>
            <w:color w:val="087E75"/>
          </w:rPr>
          <w:t>Tomates en gros : transformer une demande vague en cahier de sélection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fr/composer-un-rayon-de-semences-par-usages-plutot-que-par-accumulation/" TargetMode="External"/><Relationship Id="rId10" Type="http://schemas.openxmlformats.org/officeDocument/2006/relationships/hyperlink" Target="https://bulk-seeds-international.github.io/bulkseedsinternational-fr/tomates-en-gros-transformer-une-demande-vague-en-cahier-de-se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