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Sarriette annuelle et sarriette vivace : laisser le cycle guider l’emplacement</w:t>
      </w:r>
    </w:p>
    <w:p>
      <w:r>
        <w:t>Choisir une sarriette commence par identifier la plante et à comprendre son cycle de développement. Le nom courant « sarriette » peut désigner plusieurs espèces : la sarriette annuelle, Satureja hortensis, et la sarriette vivace, Satureja montana, ne demandent pas la même organisation dans le jardin. Avant de sélectionner une référence de graines, il est donc utile de préciser si l’objectif est une culture à renouveler ou une plante destinée à être suivie sur plusieurs saisons. L expositions, le sol, la situation hivernale et le mode de culture doivent être considérés avec les informations disponibles, sans transformer le cycle biologique en garantie de survie dans toutes les conditions.</w:t>
      </w:r>
    </w:p>
    <w:p>
      <w:pPr>
        <w:pStyle w:val="Heading1"/>
      </w:pPr>
      <w:r>
        <w:t>Distinguer une culture annuelle d’une plante vivace</w:t>
      </w:r>
    </w:p>
    <w:p>
      <w:r>
        <w:t>Satureja hortensis est présentée comme une espèce annuelle, tandis que Satureja montana est une espèce vivace. Cette différence permet de formuler une question simple au jardinier : souhaite-t-il semis et renouvellement d’une culture, ou installation d’une plante à conserver en place selon les conditions de son jardin ? Le choix de l’emplacement sera ensuite rapproché de l’identité exacte de la sarriette proposée. Une plante durable demande de prévoir son développement et son accès au fil des saisons ; une annuelle s’intègre plus facilement dans une organisation renouvelée. Le terme « vivace » ne garantit toutefois pas une implantation durable dans n’importe quel jardin.</w:t>
      </w:r>
    </w:p>
    <w:p>
      <w:pPr>
        <w:pStyle w:val="Heading1"/>
      </w:pPr>
      <w:r>
        <w:t>Adapter l’emplacement au projet de culture</w:t>
      </w:r>
    </w:p>
    <w:p>
      <w:r>
        <w:t>La planification doit partir de ce que le jardin peut réellement offrir. Demandez si l’emplacement sera libéré à la fin de la saison ou conservé parmi d’autres plantes. L’exposition, le type de sol et la situation hivernale sont des éléments à examiner avant de recommander une référence, en s’appuyant sur les ressources adaptées à l’espèce concernées. En contenant, le lieu de conservation et les possibilités de déplacement influencent aussi le projet. Un pot mobile ne correspond pas à une jardinière fixée dans un espace exposé. Ces observations ne remplacent pas la documentation de culture, mais elles aident à choisir une implantation cohérente avec le cycle de la plante.</w:t>
      </w:r>
    </w:p>
    <w:p>
      <w:pPr>
        <w:pStyle w:val="Heading1"/>
      </w:pPr>
      <w:r>
        <w:t>Décrire les usages sans élargir les promesses</w:t>
      </w:r>
    </w:p>
    <w:p>
      <w:r>
        <w:t>La sarriette peut être recherchée pour son arôme et son utilisation en cuisine. La présentation doit rester centrée sur ce que la référence documente. Aucun bénéfice pour la santé ne doit être ajouté pour enrichir une fiche de vente : le classement d’une espèce dans une catégorie de plantes médicinales ne vaut pas validation de toutes les allégations possibles. Lorsqu’un client compare deux sarriettes par leur goût, ses préférences peuvent être relevées et rapprochées des descriptions disponibles. Une appréciation aromatique n’est pas une mesure universelle et ne permet pas de garantir la reproduction exacte d’une expérience.</w:t>
      </w:r>
    </w:p>
    <w:p>
      <w:pPr>
        <w:pStyle w:val="Heading1"/>
      </w:pPr>
      <w:r>
        <w:t>Conserver l’identité de chaque référence</w:t>
      </w:r>
    </w:p>
    <w:p>
      <w:r>
        <w:t>Pour éviter une substitution involontaire, notez le nom botanique complet et le code de chaque sarriette étudiée. Une demandegruppe distincte pour chaque espèce facilite le rapprochement avec les documents reçus et les descriptions de culture. Une étiquette claire explique au client pourquoi la question du cycle a été posée : il prépare soit un semis à renouveler, soit l’installation d’une plante à suivre dans le temps. Cette précision rend la gamme plus lisible et permet de choisir les graines selon un projet de jardin expliqué, plutôt que selon le seul nom courant.</w:t>
      </w:r>
    </w:p>
    <w:p>
      <w:pPr>
        <w:pStyle w:val="Heading1"/>
      </w:pPr>
      <w:r>
        <w:t>Articles associés</w:t>
      </w:r>
    </w:p>
    <w:p>
      <w:hyperlink r:id="rId9">
        <w:r>
          <w:rPr>
            <w:color w:val="087E75"/>
          </w:rPr>
          <w:t>Sarriette annuelle et sarriette vivace : laisser le cycle guider l’emplacement</w:t>
        </w:r>
      </w:hyperlink>
    </w:p>
    <w:p>
      <w:hyperlink r:id="rId10">
        <w:r>
          <w:rPr>
            <w:color w:val="087E75"/>
          </w:rPr>
          <w:t>Chou chinois pommé : mesurer la place finale au-delà de la jeune feuille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sarriette-annuelle-et-sarriette-vivace-laisser-le-cycle-guider-lemplacement/" TargetMode="External"/><Relationship Id="rId10" Type="http://schemas.openxmlformats.org/officeDocument/2006/relationships/hyperlink" Target="https://bulkseedsinternational-fr-04df8c.gitlab.io/chou-chinois-pomme-mesurer-la-place-finale-au-dela-de-la-jeune-feu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