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Basilics : créer une comparaison utile au comptoir</w:t>
      </w:r>
    </w:p>
    <w:p>
      <w:r>
        <w:t>Choisir un basilic au comptoir ne devrait pas reposer sur une hiérarchie improvisée ni sur le seul nombre de noms proposés. Une comparaison utile part de la référence exacte, relie les caractéristiques documentées aux usagesAAAA attendus et précise les conditions de culture. Elle aide ainsi le vendeur à expliquer une différence sans promettre une qualité supérieure ou une réussite identique.</w:t>
      </w:r>
    </w:p>
    <w:p>
      <w:pPr>
        <w:pStyle w:val="Heading1"/>
      </w:pPr>
      <w:r>
        <w:t>Construire une fiche par référence</w:t>
      </w:r>
    </w:p>
    <w:p>
      <w:r>
        <w:t>Pour chaque basilic retenu, commencez par sa dénomination exacte et_username les critères efectivamente documentés : aspect du feuillage, port annoncé, usages présentés et indications de semis. Décrivez les arômes avec le vocabulaire de la fiche produit plutôt qu’avec des formules absolues comme « meilleur basilic ». Une appréciation culinaire dépend des attentes du client : elle gagne à être attribuée à la référence et non présentée comme un verdict universel.</w:t>
      </w:r>
    </w:p>
    <w:p>
      <w:pPr>
        <w:pStyle w:val="Heading1"/>
      </w:pPr>
      <w:r>
        <w:t>Distinguer les catégories de noms</w:t>
      </w:r>
    </w:p>
    <w:p>
      <w:r>
        <w:t>Deux basilics portant un nom commun proche ne sont pas nécessairement le même produit. Le genre Ocimum réunit plusieurs entrées du catalogue aromatique, et une dénomination courante peut désigner des espèces, des sélections nommées ou des descriptions commerciales différentes. La lecture des noms botaniques et commerciaux complète donc la comparaison. Lorsque la documentation disponible ne permet pas d’établir une distinction, demandez au client quel feuillage ou quel usage il recherche plutôt que d’inventer une promesse.</w:t>
      </w:r>
    </w:p>
    <w:p>
      <w:pPr>
        <w:pStyle w:val="Heading1"/>
      </w:pPr>
      <w:r>
        <w:t>Relier le choix au projet de culture</w:t>
      </w:r>
    </w:p>
    <w:p>
      <w:r>
        <w:t>Séparez la destination culinaire du projet de jardinage. Quelqu’un qui souhaite quelques feuilles pour la cuisine n’a pas les mêmes besoins qu’un jardinier préparant une plantation saisonnière. Identifiez le lieu où les semis seront conduits, la personne qui assurera les arrosages et la possibilité d’une installation extérieure. Le basilic courant est décrit comme sensible au froid et généralement semé à la chaleur avant une installation extérieure adaptée, sans qu’une date identique puisse être promise partout. Une fenêtre lumineuse ne constitue pas, à elle seule, une garantie de réussite.</w:t>
      </w:r>
    </w:p>
    <w:p>
      <w:pPr>
        <w:pStyle w:val="Heading1"/>
      </w:pPr>
      <w:r>
        <w:t>Présenter les ensembles sans Recipe</w:t>
      </w:r>
    </w:p>
    <w:p>
      <w:r>
        <w:t>Un coffret d’aromatiques peut réunir des plantes aux besoins différents. Si le basilic est associé à d’autres espèces, précisez que chaque sachet conserve ses propres consignes : les graines ne doivent pas être supposées se semer dans le même pot, à la même profondeur et au même moment. Pour l’approvisionnement, confirmez le conditionnement exact de chaque référence, ainsi que la disponibilité, la quantité et les conditions commerciales. Refusez les équivalences supposées afin d’éviter toute attente non étayée.</w:t>
      </w:r>
    </w:p>
    <w:p>
      <w:pPr>
        <w:pStyle w:val="Heading1"/>
      </w:pPr>
      <w:r>
        <w:t>Articles associés</w:t>
      </w:r>
    </w:p>
    <w:p>
      <w:hyperlink r:id="rId9">
        <w:r>
          <w:rPr>
            <w:color w:val="087E75"/>
          </w:rPr>
          <w:t>Basilics : créer une comparaison utile au comptoir</w:t>
        </w:r>
      </w:hyperlink>
    </w:p>
    <w:p>
      <w:hyperlink r:id="rId10">
        <w:r>
          <w:rPr>
            <w:color w:val="087E75"/>
          </w:rPr>
          <w:t>Tomates en gros : transformer une demande vague en cahier de sélection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github.io/bulkseedsinternational-fr/basilics-creer-une-comparaison-utile-au-comptoir/" TargetMode="External"/><Relationship Id="rId10" Type="http://schemas.openxmlformats.org/officeDocument/2006/relationships/hyperlink" Target="https://bulk-seeds-international.github.io/bulkseedsinternational-fr/tomates-en-gros-transformer-une-demande-vague-en-cahier-de-sele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