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Tomates en gros : transformer une demande vague en cahier de sélection</w:t>
      </w:r>
    </w:p>
    <w:p>
      <w:r>
        <w:t>Pour trouver la bonne référence de tomates en gros, un besoin formulé en quelques mots ne suffit pas. Un cahier de sélection permet de documenter le contexte de culture, l’usage attendu, les caractéristiques vérifiées et les solutions de repli. Voici une méthode structurée pour préparer une demande de devis précise.</w:t>
      </w:r>
    </w:p>
    <w:p>
      <w:pPr>
        <w:pStyle w:val="Heading1"/>
      </w:pPr>
      <w:r>
        <w:t>1. Partir du projet de culture, pas d’un simple nom de tomate</w:t>
      </w:r>
    </w:p>
    <w:p>
      <w:r>
        <w:t>Commencez par préciser où les clients cultivent : en pleine terre, sous serre ou en contenants. Relevez aussi l’espace disponible, la possibilité de tuteurer et l’expérience habituelle de la clientèle. Ces éléments ne conduisent pas directement au choix d’une variété, mais ils permettent d’écarter une proposition dont les contraintes seraient difficiles à expliquer en magasin. Un petit jardin et une exploitation de serre ne supposent pas nécessairement la même profondeur de gamme. Décrivez ensuite l’usage recherché : petits fruits à récolter régulièrement, fruits à trancher ou(différents) préparation en cuisine. Présentez ces usages comme des objectifs, sans annoncer un rendement ou une qualité gustative universelle.</w:t>
      </w:r>
    </w:p>
    <w:p>
      <w:pPr>
        <w:pStyle w:val="Heading1"/>
      </w:pPr>
      <w:r>
        <w:t>2. Distinguer clairement espèce, variété et référence commerciale</w:t>
      </w:r>
    </w:p>
    <w:p>
      <w:r>
        <w:t>Dans une demande professionnelle, transcrivez le nom exact et le code article lorsqu’ils existent. Une tomate ne peut pas être assimilée à une autre référence sur la seule base d’un nom voisin ou d’un aspect visuel similaire. Faites confirmer par écrit la dénomination proposée et les différences importantes. Le catalogue potager peut servir de point de départ pour examiner les références disponibles, mais la décision doit être prise article par article. Notez l’unité proposée et les informations publiées, puis rassemblez les questions qui restent ouvertes avant l’envoi du devis.</w:t>
      </w:r>
    </w:p>
    <w:p>
      <w:pPr>
        <w:pStyle w:val="Heading1"/>
      </w:pPr>
      <w:r>
        <w:t>3. Encadrer les informations techniques et le calendrier</w:t>
      </w:r>
    </w:p>
    <w:p>
      <w:r>
        <w:t>Le port de la plante, la précocité, la mention éventuelle d’un hybride et les résistances revendiquées doivent provenir de la documentation propre à chaque référence. Ne déduisez pas une résistance d’une photographie, d’une origine géographique ou d’un nom commercial. Si une donnée manque, indiquez « à confirmer » plutôt que d’insérer une propriété vraisemblable. Pour le calendrier, séparez le semis, l’élevage des plants et la plantation. Les dates de semis sous abri varient selon le climat : elles ne doivent donc pas être reprises mécaniquement hors du territoire concerné.</w:t>
      </w:r>
    </w:p>
    <w:p>
      <w:pPr>
        <w:pStyle w:val="Heading1"/>
      </w:pPr>
      <w:r>
        <w:t>4. Préparer les alternatives et finaliser le devis</w:t>
      </w:r>
    </w:p>
    <w:p>
      <w:r>
        <w:t>Définissez avant la demande quels critères peuvent évoluer et lesquels sont essentiels. Si la culture en contenant est indispensable, une alternative doit être réévaluée sur ce point. À l’inverse, si la couleur est secondaire, elle peut élargir les possibilités. Demandez que toute alternative soit présentée séparément, sans remplacement silencieux d’une référence. Terminez enfin le cahier avec les quantités souhaitées, les unités, les besoins de conditionnement et la destination. La présence au catalogue ne garantit ni le stock ni une date d’expédition : le devis reste nécessaire pour préciser la disponibilité.</w:t>
      </w:r>
    </w:p>
    <w:p>
      <w:pPr>
        <w:pStyle w:val="Heading1"/>
      </w:pPr>
      <w:r>
        <w:t>Articles associés</w:t>
      </w:r>
    </w:p>
    <w:p>
      <w:hyperlink r:id="rId9">
        <w:r>
          <w:rPr>
            <w:color w:val="087E75"/>
          </w:rPr>
          <w:t>Tomates en gros : transformer une demande vague en cahier de sélection</w:t>
        </w:r>
      </w:hyperlink>
    </w:p>
    <w:p>
      <w:hyperlink r:id="rId10">
        <w:r>
          <w:rPr>
            <w:color w:val="087E75"/>
          </w:rPr>
          <w:t>Basilics : créer une comparaison utile au comptoir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fr/tomates-en-gros-transformer-une-demande-vague-en-cahier-de-selection/" TargetMode="External"/><Relationship Id="rId10" Type="http://schemas.openxmlformats.org/officeDocument/2006/relationships/hyperlink" Target="https://bulk-seeds-international.github.io/bulkseedsinternational-fr/basilics-creer-une-comparaison-utile-au-compto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