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Plántulas de flores que desaparecen: comprobar daños nocturnos antes de culpar a la germinación</w:t>
      </w:r>
    </w:p>
    <w:p>
      <w:r>
        <w:t>Cuando una zona sembrada aparece vacía, no siempre significa que las semillas no germinaron. Puede que las plántulas nunca llegaran a observarse o que se hubieran perdido entre dos revisiones. Antes de atribuir el problema al lote o recommending una nueva siembra, conviene reconstruir qué se vio, cuándo y con qué evidencia. Una revisión sencilla ayuda a separar los hechos de las hipótesis y permite orientar preguntas, observaciones y medidas de protección proporcionadas.</w:t>
      </w:r>
    </w:p>
    <w:p>
      <w:pPr>
        <w:pStyle w:val="Heading1"/>
      </w:pPr>
      <w:r>
        <w:t>Diferenciar la ausencia de emergencia de la pérdida de plantas</w:t>
      </w:r>
    </w:p>
    <w:p>
      <w:r>
        <w:t>La primera pregunta es si el cliente llegó a observar plántulas o únicamente una zona sin plantas. También conviene averiguar cuándo fue la última revisión y si existen fotografías del proceso. Si nunca se vieron plántulas, no puede conclcerse que hubo mala germinación. Si se observaron y desaparecieron, debe evitarse identificar automáticamente una plaga o una causa concreta. Una ficha breve con tres situaciones —nunca se observaron plantas, se observaron y desaparecieron o permanecen plantas con daños— ayuda a mantener separados los acontecimientos y las posibilidades.</w:t>
      </w:r>
    </w:p>
    <w:p>
      <w:pPr>
        <w:pStyle w:val="Heading1"/>
      </w:pPr>
      <w:r>
        <w:t>Solicitar imágenes que muestren el entorno</w:t>
      </w:r>
    </w:p>
    <w:p>
      <w:r>
        <w:t>Una fotografía cercana de un agujero en una hoja puede ocultar información importante. Conviene pedir también una vista general que incluya el recipiente, la superficie del suelo y las plantas vecinas. La distribución de los daños puede orientar la conversación: puede concentrarse junto a un borde, acompañarse de tallos cortados o haber desaparecido una zona entera. Aun así, una imagen aislada no resuelve todos los casos. Si se propone observar en otro momento del día, es útil explicar qué se busca y por qué, especialmente porque la actividad de babosas y caracoles puede pasar inadvertida durante el día.</w:t>
      </w:r>
    </w:p>
    <w:p>
      <w:pPr>
        <w:pStyle w:val="Heading1"/>
      </w:pPr>
      <w:r>
        <w:t>Proteger las etapas vulnerables con criterio</w:t>
      </w:r>
    </w:p>
    <w:p>
      <w:r>
        <w:t>El objetivo no es prometer un jardín libre de daños, sino ayudar al comprador a vigilar su cultivo y proteger las etapas vulnerables según sus necesidades. La Royal Horticultural Society señala que algunas babosas y caracoles se alimentan de plántulas. Esta posibilidad justifica revisar los daños, pero no demuestra que esos animales expliquen todos los espacios vacíos. Antes de recomendar una barrera, un producto o cualquier otro método, deben revisarse las instrucciones apropiadas y la situación concreta del cultivo y del lugar. Una medida no debe presentarse como infalible por haber funcionado una vez en una maceta de demostración.</w:t>
      </w:r>
    </w:p>
    <w:p>
      <w:pPr>
        <w:pStyle w:val="Heading1"/>
      </w:pPr>
      <w:r>
        <w:t>Registrar la emergencia y evitar repetir a ciegas</w:t>
      </w:r>
    </w:p>
    <w:p>
      <w:r>
        <w:t>Marcar la zona sembrada y anotar las primeras plantas observadas puede facilitar el seguimiento. Este registro no es un ensayo de laboratorio ni una medición certificada de germinación: sirve para conservar la secuencia de acontecimientos y para explicar al proveedor lo que se sabe. Repetir inmediatamente la siembra en el mismo lugar, sin revisar lo ocurrido, puede reproducir la dificultad y confundir las fechas. Antes de recomendar más semillas, conviene indicar qué condición se ha comprobado y qué seguimiento se hará. Si aún no se sabe si hubo emergencia, reconocer ese límite permite mantener una orientación útil sin inventar una respuesta definitiva.</w:t>
      </w:r>
    </w:p>
    <w:p>
      <w:pPr>
        <w:pStyle w:val="Heading1"/>
      </w:pPr>
      <w:r>
        <w:t>Artículos relacionados</w:t>
      </w:r>
    </w:p>
    <w:p>
      <w:hyperlink r:id="rId9">
        <w:r>
          <w:rPr>
            <w:color w:val="087E75"/>
          </w:rPr>
          <w:t>Plántulas de flores que desaparecen: comprobar daños nocturnos antes de culpar a la germinación</w:t>
        </w:r>
      </w:hyperlink>
    </w:p>
    <w:p>
      <w:hyperlink r:id="rId10">
        <w:r>
          <w:rPr>
            <w:color w:val="087E75"/>
          </w:rPr>
          <w:t>Rudbeckias para más de una temporada: comprobar el ciclo antes de diseñar la bordura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es-985d8a.gitlab.io/plantulas-de-flores-que-desaparecen-comprobar-danos-nocturnos-antes-de-culpar-a-la-germinacion/" TargetMode="External"/><Relationship Id="rId10" Type="http://schemas.openxmlformats.org/officeDocument/2006/relationships/hyperlink" Target="https://bulkseedsinternational-es-985d8a.gitlab.io/rudbeckias-para-mas-de-una-temporada-comprobar-el-ciclo-antes-de-disenar-la-bordu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