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Petunias de semilla muy fina: preparar la superficie antes de abrir el sobre</w:t>
      </w:r>
    </w:p>
    <w:p>
      <w:r>
        <w:t>Una petunia de semilla tan fina exige preparación antes de abrir el sobre. La pregunta práctica no es solo cómo parece la semilla, sino qué referencia se maneja, cómo se prepara el cultivo y qué debe observarse durante el arranque. Esta secuencia ayuda a conservar la identidad del material y a interpretar el resultado sin añadir semillas ni cubrir el sustrato por uncertainties.</w:t>
      </w:r>
    </w:p>
    <w:p>
      <w:pPr>
        <w:pStyle w:val="Heading1"/>
      </w:pPr>
      <w:r>
        <w:t>Confirmar la referencia antes de tocar la semilla</w:t>
      </w:r>
    </w:p>
    <w:p>
      <w:r>
        <w:t>El tamaño reducido de las semillas de petunia puede dificultar su identificación a simple vista. El recubrimiento o peletizado puede facilitar el manejo, pero no debe deducirse de una fotografía: hay que comprobar qué referencia ofrece el proveedor y cómo aparece descrita en la ficha comercial. Esta comprobación permite saber qué está manipulando el comprador y cómo debe interpretar la cantidad de material. No conviene trasladar condiciones confirmadas para un artículo concreto al resto del surtido. Cada respuesta debe relacionarse con la referencia correspondiente mediante su código y su ficha.</w:t>
      </w:r>
    </w:p>
    <w:p>
      <w:pPr>
        <w:pStyle w:val="Heading1"/>
      </w:pPr>
      <w:r>
        <w:t>Preparar el recipiente y la superficie antes de abrir el sobre</w:t>
      </w:r>
    </w:p>
    <w:p>
      <w:r>
        <w:t>Antes de manipulations, identifique el recipiente, prepare el sustrato y despeje una mesa protegida de corrientes. Deje también localizados el agua, la etiqueta y el sitio de cultivo. Así no será necesario mover semillas expuestas para buscar elementos del proceso. La orientación de Iowa State University indica sembrar las petunias en superficie, porque necesitan luz para germinar. Esta pauta debe explicarse junto con el contacto con el medio y el manejo de humedad indicado para el cultivo, sin extenderla automáticamente a otras semillas pequeñas. El orden de preparación facilita que el comprador siga las instrucciones específicas del material.</w:t>
      </w:r>
    </w:p>
    <w:p>
      <w:pPr>
        <w:pStyle w:val="Heading1"/>
      </w:pPr>
      <w:r>
        <w:t>Distribuir y etiquetar para poder observar el resultado</w:t>
      </w:r>
    </w:p>
    <w:p>
      <w:r>
        <w:t>Dividir mentalmente la superficie en zonas puede ayudar a evitar que toda la cantidad termine en un mismo punto. La técnica concreta debe ajustarse al material y a sus instrucciones, sin proponer una densidad universal. Si se comparan dos presentaciones, conviene mantenerlas separadas. La etiqueta debe colocarse antes de que aparezcan plántulas e incluir referencia y fecha. Durante parte del proceso, una bandeja de semillas fines puede parecer vacía; ese aspecto no justifica incorporar material de otra fecha sin anotarlo. Conservar la secuencia permite saber qué se sembró y evita sacar conclusiones antes de tiempo.</w:t>
      </w:r>
    </w:p>
    <w:p>
      <w:pPr>
        <w:pStyle w:val="Heading1"/>
      </w:pPr>
      <w:r>
        <w:t>Relacionar luz, humedad y temperatura con el sistema real</w:t>
      </w:r>
    </w:p>
    <w:p>
      <w:r>
        <w:t>Explicar que las petunias necesitan luz no significa recomendar un recipiente cubierto expuesto al sol intenso. La guía universitaria advierte sobre el calor que puede acumularse en esa situación. La pauta debe vincularse con las condiciones del sistema de cultivo, el ambiente, la humedad y la observación de la germinación. Preparar primero la superficie y después abrir el sobre ayuda a trabajar con una secuencia clara: comprobar la referencia, preparar el medio, sembrar en contacto con la superficie, identificar la siembra y controlar las condiciones sin intervenir de forma impulsiva.</w:t>
      </w:r>
    </w:p>
    <w:p>
      <w:pPr>
        <w:pStyle w:val="Heading1"/>
      </w:pPr>
      <w:r>
        <w:t>Artículos relacionados</w:t>
      </w:r>
    </w:p>
    <w:p>
      <w:hyperlink r:id="rId9">
        <w:r>
          <w:rPr>
            <w:color w:val="087E75"/>
          </w:rPr>
          <w:t>Petunias de semilla muy fina: preparar la superficie antes de abrir el sobre</w:t>
        </w:r>
      </w:hyperlink>
    </w:p>
    <w:p>
      <w:hyperlink r:id="rId10">
        <w:r>
          <w:rPr>
            <w:color w:val="087E75"/>
          </w:rPr>
          <w:t>Albahacas criadas dentro de casa: preparar la transición al exterior sin confundir aclimatación y resistencia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3/beitrag/petunias-de-semilla-muy-fina-preparar-la-superficie-antes-de-abrir-el-sobre" TargetMode="External"/><Relationship Id="rId10" Type="http://schemas.openxmlformats.org/officeDocument/2006/relationships/hyperlink" Target="https://info0277593.wixsite.com/bulk-seeds-interna-3/beitrag/albahacas-criadas-dentro-de-casa-preparar-la-transicion-al-exterior-sin-confundir-aclimatacion-y-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