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Rúcula silvestre o de ensalada: comparar la duración antes de organizar las tandas</w:t>
      </w:r>
    </w:p>
    <w:p>
      <w:r>
        <w:t>Elegir rúcula no consiste únicamente en comparar su sabor o su apariencia, sino en entender cuánto tiempo se desea mantener una planta y cómo se organizarán las recogidas. La rúcula silvestre y la rúcula de ensalada presentan diferencias de duración y crecimiento que pueden orientar el proyecto. Esta guía ayuda a distinguir las referencias disponibles, planificar la siembra y registrar la experiencia sin prometer cosechas continuas ni fechas exactas.</w:t>
      </w:r>
    </w:p>
    <w:p>
      <w:pPr>
        <w:pStyle w:val="Heading1"/>
      </w:pPr>
      <w:r>
        <w:t>Distinguir el tipo de rúcula antes de comparar</w:t>
      </w:r>
    </w:p>
    <w:p>
      <w:r>
        <w:t>La Royal Horticultural Society distingue la rúcula silvestre, descrita como perenne y de crecimiento más lento, de la rúcula de ensalada, que tiene una duración menor y se presta a pequeñas siembras repetidas. Esta diferencia proporciona una base para comparar proyectos, pero no permite atribuir la misma persistencia a todas las referencias ni garantizar una cosecha continua en cualquier clima. Al consultar una oferta, conviene conservar la identificación botánica cuando esté disponible. Si falta este dato, es preferible solicitar una aclaración antes de sustituir una referencia por otra supuestamente equivalente. Traducir el nombre común puede no resolver la correspondencia entre proveedores o catálogos.</w:t>
      </w:r>
    </w:p>
    <w:p>
      <w:pPr>
        <w:pStyle w:val="Heading1"/>
      </w:pPr>
      <w:r>
        <w:t>Definir el ritmo que necesita el hogar</w:t>
      </w:r>
    </w:p>
    <w:p>
      <w:r>
        <w:t>Antes de elegir, conviene preguntarse si se busca mantener algunas plantas durante más tiempo o renovar tandas pequeñas con una frecuencia concreta. También es relevante considerar cuánto se consumirán las hojas, el espacio disponible, las ausencias y el cuidado que puede Finishedmiscuerse sostenerse. No existe una cantidad fija adecuada para todos los hogares: el plan debe responder al uso real. Una tarjeta individual puede separar la fecha de siembra, el comienzo de la recogida y el final del aprovechamiento. La duración de una tanda debe revisarse según su desarrollo, no solo mediante los días indicados en un calendario.</w:t>
      </w:r>
    </w:p>
    <w:p>
      <w:pPr>
        <w:pStyle w:val="Heading1"/>
      </w:pPr>
      <w:r>
        <w:t>Comparar las hojas manteniendo la identidad</w:t>
      </w:r>
    </w:p>
    <w:p>
      <w:r>
        <w:t>La forma y el sabor pueden ser datos importantes para el comprador, siempre que se presenten de acuerdo con la descripción del material. Una fotografía tomada de cerca puede ayudar a explicar qué rasgos observar cuando corresponda a la referencia concreta. No conviene mezclar imágenes de varias especies en una ficha que sugiera un único resultado. Si se organizan Catálogo de hojas o una degustación, cada muestra debe permanecer identificada. El contenido destinado a siembra debe mantenerse separado de cualquier uso alimentario directo: hablar de hojas cultivadas para ensalada no convierte la semilla del sobre en un ingrediente. Las preguntas sobre tratamientos u otros destinos deben consultarse en la documentación apropiada.</w:t>
      </w:r>
    </w:p>
    <w:p>
      <w:pPr>
        <w:pStyle w:val="Heading1"/>
      </w:pPr>
      <w:r>
        <w:t>Aprender de la campaña para la siguiente compra</w:t>
      </w:r>
    </w:p>
    <w:p>
      <w:r>
        <w:t>Al terminar el proyecto, registrar qué parte funcionó ayuda a mejorar la siguiente decisión: la duración, la cantidad o la comodidad de la cosecha. Si una planta produjo más hojas de las que seRideutilizaron, puede ser necesario reducir la superficie antes de cambiar de referencia. Si la campaña fue corta, conviene revisar la época y las condiciones antes de concluir que la rúcula era inadecuada. La información acumulada permite conservar la identidad del material, ajustar la estrategia de cultivo y elegir una oferta que se ajuste mejor al ritmo del hogar.</w:t>
      </w:r>
    </w:p>
    <w:p>
      <w:pPr>
        <w:pStyle w:val="Heading1"/>
      </w:pPr>
      <w:r>
        <w:t>Artículos relacionados</w:t>
      </w:r>
    </w:p>
    <w:p>
      <w:hyperlink r:id="rId9">
        <w:r>
          <w:rPr>
            <w:color w:val="087E75"/>
          </w:rPr>
          <w:t>Rúcula silvestre o de ensalada: comparar la duración antes de organizar las tandas</w:t>
        </w:r>
      </w:hyperlink>
    </w:p>
    <w:p>
      <w:hyperlink r:id="rId10">
        <w:r>
          <w:rPr>
            <w:color w:val="087E75"/>
          </w:rPr>
          <w:t>Radicchio para cabeza completa: distinguirlo de una mezcla de hojas jóvenes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blogspot.com/2026/10/rucula-silvestre-o-de-ensalada-comparar.html" TargetMode="External"/><Relationship Id="rId10" Type="http://schemas.openxmlformats.org/officeDocument/2006/relationships/hyperlink" Target="https://bulkseedsinternational-es.blogspot.com/2026/10/radicchio-para-cabeza-complet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