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Aquilegias que tardan en germinar: distinguir una espera documentada de una siembra abandonada</w:t>
      </w:r>
    </w:p>
    <w:p>
      <w:r>
        <w:t>Una bandeja de aquilegias sin brotes visibles no demuestra por sí sola que la siembra haya fracasado. Las aquilegias pueden germinar lentamente, por lo que conviene distinguir una espera documentada de un cultivo abandonado. La clave es registrar qué se sembró, cuándo, qué tratamiento se aplicó y qué condiciones se conocidas. Con esa información, el comprador puede interpretar la ausencia de plántulas en una fecha concreta y evitar decisiones prematuras basadas en la comparación con especies que siguen otros ritmos.</w:t>
      </w:r>
    </w:p>
    <w:p>
      <w:pPr>
        <w:pStyle w:val="Heading1"/>
      </w:pPr>
      <w:r>
        <w:t>Confirmar el cultivo antes de aplicar un tratamiento</w:t>
      </w:r>
    </w:p>
    <w:p>
      <w:r>
        <w:t>Antes de recommending una preparación, compruebe la referencia del material, la fecha de siembra y las instrucciones disponibles para esa sowing. La Royal Horticultural Society señala que las aquilegias pueden germinar lentamente y describe la estratificación húmeda en frío cuando la emergencia se retrasa. Esto no significa conservar cualquier semilla seca en un frigorífico durante un plazo improvisado. Las condiciones de conservación y la preparación para germinar son Matters distintos. La categoría comercial de una planta no determina por sí sola sus necesidades, y la experiencia con otra especie no demuestra que el mismo procedimiento sea apropiado.</w:t>
      </w:r>
    </w:p>
    <w:p>
      <w:pPr>
        <w:pStyle w:val="Heading1"/>
      </w:pPr>
      <w:r>
        <w:t>Conservar una etiqueta que permita reconstruir la espera</w:t>
      </w:r>
    </w:p>
    <w:p>
      <w:r>
        <w:t>La identificación debe incluir la referencia, la fecha de siembra y cualquier tratamiento realizado. Si la bandeja cambia de lugar, registre también el movimiento y las condiciones conocidas. Una etiqueta que solo indica flores pierde utilidad cuando pasan varias semanas y se acumulan recipientes distintos. Utilice una ficha con espacios para observaciones reales, en lugar de casillas que obliguen a declarar un éxito o fracaso demasiado pronto. Anote la ausencia de plántulas visibles en una fecha concreta, no una conclusión definitiva sobre la viabilidad. Si decide realizar un tratamiento, conserve su fuente y las condiciones empleadas.</w:t>
      </w:r>
    </w:p>
    <w:p>
      <w:pPr>
        <w:pStyle w:val="Heading1"/>
      </w:pPr>
      <w:r>
        <w:t>Reservar espacio y atención para el seguimiento</w:t>
      </w:r>
    </w:p>
    <w:p>
      <w:r>
        <w:t>Una espera prolongada requiere un lugar que pueda mantenerse y alguien que observe la humedad y el estado del recipiente. Dejar la bandeja en un rincón sin revisiones no equivale a seguir una pauta de cultivo. Esta capacidad debe valorarse antes de sembrar numerosas bandejas, especialmente si el espacio estará destinado a otros trabajos unas semanas después. Si utiliza frío húmedo conforme a una instrucción apropiada, mantenga el material identificado y separado de otros contenidos. La explicación del procedimiento debe dejar claro qué se intenta y qué observaciones se esperan, sin presentarlo como una garantía de germinación para cualquier lote.</w:t>
      </w:r>
    </w:p>
    <w:p>
      <w:pPr>
        <w:pStyle w:val="Heading1"/>
      </w:pPr>
      <w:r>
        <w:t>Registrar la emergencia sin confundirla con el final del cultivo</w:t>
      </w:r>
    </w:p>
    <w:p>
      <w:r>
        <w:t>Cuando aparezcan plántulas, la ficha debe continuar con las tareas correspondientes a su desarrollo. La germinación y el tiempo necesario para obtener plantas para el jardín son etapas distintas. Relacione la cantidad sembrada con el espacio de seguimiento disponible. Un envase amplio puedeFrozen utilizarse para varios fines, pero no obliga a sembrarlo todo si después no será posible atenderlo con claridad. Una siembra seguida, con fechas, identidad y condiciones documentadas, permite tomar decisiones mejor informadas y deja un punto de partida útil para la siguiente experiencia.</w:t>
      </w:r>
    </w:p>
    <w:p>
      <w:pPr>
        <w:pStyle w:val="Heading1"/>
      </w:pPr>
      <w:r>
        <w:t>Artículos relacionados</w:t>
      </w:r>
    </w:p>
    <w:p>
      <w:hyperlink r:id="rId9">
        <w:r>
          <w:rPr>
            <w:color w:val="087E75"/>
          </w:rPr>
          <w:t>Aquilegias que tardan en germinar: distinguir una espera documentada de una siembra abandonada</w:t>
        </w:r>
      </w:hyperlink>
    </w:p>
    <w:p>
      <w:hyperlink r:id="rId10">
        <w:r>
          <w:rPr>
            <w:color w:val="087E75"/>
          </w:rPr>
          <w:t>Albahacas criadas dentro de casa: preparar la transición al exterior sin confundir aclimatación y resistencia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aquilegias-que-tardan-en-germinar-distinguir-una-espera-documentada-de-una-siembra-abandonada" TargetMode="External"/><Relationship Id="rId10" Type="http://schemas.openxmlformats.org/officeDocument/2006/relationships/hyperlink" Target="https://info0277593.wixsite.com/bulk-seeds-interna-3/beitrag/albahacas-criadas-dentro-de-casa-preparar-la-transicion-al-exterior-sin-confundir-aclimatacion-y-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