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Radicchio para cabeza completa: distinguirlo de una mezcla de hojas jóvenes</w:t>
      </w:r>
    </w:p>
    <w:p>
      <w:r>
        <w:t>Elegir semillas de radicchio no debe basarse únicamente en una fotografía de hojas rojas. Antes de decidir la cantidad, conviene aclarar si el cultivo seDestinará a una cabeza completa, a hojas jóvenes o a un plan combinado. La presentación de cosecha determina qué descripción de la referencia es pertinente, cuánto espacio hay que reservar y cómo se utilizarán las piezas en la cocina. Esta guía reúne las preguntas que ayudan a comparar el material disponible sin confundir color, desarrollo y destino.</w:t>
      </w:r>
    </w:p>
    <w:p>
      <w:pPr>
        <w:pStyle w:val="Heading1"/>
      </w:pPr>
      <w:r>
        <w:t>Confirmar la presentación de cosecha</w:t>
      </w:r>
    </w:p>
    <w:p>
      <w:r>
        <w:t>La Royal Horticultural Society incluye el radicchio entre las achicorias e indica que puede cultivarse para obtener hojas jóvenes o cabezas maduras. Son dos cosechas distintas, aunque la fotografía del material pueda ser similar. Pregunte qué presentación conoce el comprador y cuál desea producir. Si parte de una receta, verifique si necesita hojas sueltas o una pieza desarrollada que conserve su forma. Revise la denominación completa y la descripción de la semilla: el nombre genérico de achicoria no identifica por sí solo una cabeza roja concreta ni permite asumir el mismo uso que otro tipo.</w:t>
      </w:r>
    </w:p>
    <w:p>
      <w:pPr>
        <w:pStyle w:val="Heading1"/>
      </w:pPr>
      <w:r>
        <w:t>Relacionar el cultivo con el espacio disponible</w:t>
      </w:r>
    </w:p>
    <w:p>
      <w:r>
        <w:t>Un cultivo destinado a cabezas requiere planejamento del espacio que ocuparán las plantas al crecer. Por eso, una distribución pensada para cosechar hojas pequeñas no debe trasladarse sin más. Calcule la superficie útil y tenga en cuenta los demás cultivos que compartirán el tramo. Las plantas jóvenes pueden dejarzones libres que Coughan más adelante. Si la idea es retirar algunas para consumir como hojas y reservar otras para que se desarrollen, identifique esas plantas y la separación final necesaria. Esta estrategia no garantiza obtener ambas cosechas en cualquier densidad; las indicaciones aplicables y la respuesta del cultivo en el lugar siguen siendo decisivas.</w:t>
      </w:r>
    </w:p>
    <w:p>
      <w:pPr>
        <w:pStyle w:val="Heading1"/>
      </w:pPr>
      <w:r>
        <w:t>Interpretar el color junto con otros datos</w:t>
      </w:r>
    </w:p>
    <w:p>
      <w:r>
        <w:t>El color de una fotografía debe vincularse a la referencia y al estado de desarrollo representado. La apariencia de una cabeza madura no describe necesariamente todas las hojas durante el arranque. Por ello, no diagnostique una mezcla de semillas solo porque una plántula no coincida con la imagen del envase. Solicite fechas, fotografías del conjunto e información sobre cualquier síntoma adicional. Registre por separado el color varietal, el desarrollo y el deterioro: son cuestiones diferentes que una imagen aislada no permite explicar con seguridad. Conservar el envase y la identificación del lote puede facilitar una consulta posterior al proveedor.</w:t>
      </w:r>
    </w:p>
    <w:p>
      <w:pPr>
        <w:pStyle w:val="Heading1"/>
      </w:pPr>
      <w:r>
        <w:t>Ajustar la escala al uso en la cocina</w:t>
      </w:r>
    </w:p>
    <w:p>
      <w:r>
        <w:t>Una familia que busca pocas cabezas durante la temporada no necesariamente planifica igual que quien incorpora hojas a ensaladas con frecuencia. Pregunte cuántas piezasHRESULTá y cómo leftovers handling if several are ready simultaneously. La respuesta ayuda a orientar la escala y la sucesión de cosechas, pero no sirve para prometer un rendimiento fijo por sobre. El primer cultivo también puede aportar información sobre el propio consumo. Presentar el radicchio con un destino claro —cabeza, hojas o ambos— permite decidir la referencia, preconditionar el espacio y.connectar la compra con una Utilización concreta.</w:t>
      </w:r>
    </w:p>
    <w:p>
      <w:pPr>
        <w:pStyle w:val="Heading1"/>
      </w:pPr>
      <w:r>
        <w:t>Artículos relacionados</w:t>
      </w:r>
    </w:p>
    <w:p>
      <w:hyperlink r:id="rId9">
        <w:r>
          <w:rPr>
            <w:color w:val="087E75"/>
          </w:rPr>
          <w:t>Radicchio para cabeza completa: distinguirlo de una mezcla de hojas jóvenes</w:t>
        </w:r>
      </w:hyperlink>
    </w:p>
    <w:p>
      <w:hyperlink r:id="rId10">
        <w:r>
          <w:rPr>
            <w:color w:val="087E75"/>
          </w:rPr>
          <w:t>Rúcula silvestre o de ensalada: comparar la duración antes de organizar las tandas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blogspot.com/2026/10/radicchio-para-cabeza-completa.html" TargetMode="External"/><Relationship Id="rId10" Type="http://schemas.openxmlformats.org/officeDocument/2006/relationships/hyperlink" Target="https://bulkseedsinternational-es.blogspot.com/2026/10/rucula-silvestre-o-de-ensalada-compar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