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Calabacín en una terraza: comprobar el espacio real antes de recomendar semillas</w:t>
      </w:r>
    </w:p>
    <w:p>
      <w:r>
        <w:t>Elegir calabacín para una terraza no depende solo del tamaño del fruto ni de la etiqueta «compacto». Antes de comprar semillas, conviene convertir la idea de tener un balcón en datos concretos: superficie libre, capacidad y estabilidad del recipiente, acceso para regar y cosechar, horas de atención y posibilidades de sostener el crecimiento. Esta guía ofrece una lista de preguntas para comparar referencias sin prometer una producción que todavía no se ha verificado.</w:t>
      </w:r>
    </w:p>
    <w:p>
      <w:pPr>
        <w:pStyle w:val="Heading1"/>
      </w:pPr>
      <w:r>
        <w:t>Medir el espacio real, no solo el recipiente</w:t>
      </w:r>
    </w:p>
    <w:p>
      <w:r>
        <w:t>Pregunte cuánto espacio quedará libre alrededor de la planta y si las hojas podrán extenderse sin bloquear un paso, una puerta o el acceso a otras macetas. El tamaño del fruto fotografiado en un sobre no indica cuánto ocupará la planta. La Royal Horticultural Society describe los calabacines como plantas vigorosas y distingue opciones compactas y trepadoras, pero no todos los nombres de un catálogo corresponden a un cultivo vertical. Imagine la terraza durante toda la temporada y también el espacio necesario para recoger los frutos.</w:t>
      </w:r>
    </w:p>
    <w:p>
      <w:pPr>
        <w:pStyle w:val="Heading1"/>
      </w:pPr>
      <w:r>
        <w:t>Contrastar porte, recipiente y soporte</w:t>
      </w:r>
    </w:p>
    <w:p>
      <w:r>
        <w:t>La palabra «compacto» es comparativa: debe ir acompañada de las dimensiones orientativas indicadas por el proveedor y del sistema de cultivo en el que se han definido. Una opción compacta sigue necesitando raíces, luz y atención adecuadas; no significa que quepa en cualquier maceta ni que sea una solución automática para una terraza sombría. Compruebe también la estabilidad del contenedor y de cualquier soporte previsto, especialmente si la zona recibe viento. Una ficha con tres decisiones —espacio horizontal, capacidad del recipiente y posibilidad de sostener el crecimiento— facilita explicar qué información falta.</w:t>
      </w:r>
    </w:p>
    <w:p>
      <w:pPr>
        <w:pStyle w:val="Heading1"/>
      </w:pPr>
      <w:r>
        <w:t>Valorar el riego y la frecuencia de atención</w:t>
      </w:r>
    </w:p>
    <w:p>
      <w:r>
        <w:t>Una maceta accesible al principio puede quedar rodeada de follaje más adelante. Pregunte cómo se regará y cómo se cosechará, y si la persona estará presente durante el periodo de producción o tendrá ausencias prolongadas. Los frutos pueden aumentar rápidamente de tamaño y la recolección regular forma parte del manejo. Si se busca una actividad de atención esporádica, esa conversación es decisiva. Evite trasladar rendimientos orientativos de una guía como promesa comercial: el objetivo es comprobar las tareas que asumirá el comprador, no anticipar una cantidad de frutos.</w:t>
      </w:r>
    </w:p>
    <w:p>
      <w:pPr>
        <w:pStyle w:val="Heading1"/>
      </w:pPr>
      <w:r>
        <w:t>Registrar dudas antes de una compra profesional</w:t>
      </w:r>
    </w:p>
    <w:p>
      <w:r>
        <w:t>La presencia de flores y frutos pequeños puede generar consultas. Explique que no toda flor termina necesariamente en un fruto cosechable y que, ante pérdidas repetidas, conviene revisar las condiciones y la polinización antes de atribuir el problema a la fertilización. Una fotografía y las fechas de cultivo pueden ayudar en consultas posteriores. Para clientes profesionales que compran semilla para revender, registre las preguntas recibidas y revise las cartelas si se repite una confusión. Aclarar el porte, el espacio y la atención requerida puede aportar más valor práctico que añadir otra imagen de frutos.</w:t>
      </w:r>
    </w:p>
    <w:p>
      <w:pPr>
        <w:pStyle w:val="Heading1"/>
      </w:pPr>
      <w:r>
        <w:t>Artículos relacionados</w:t>
      </w:r>
    </w:p>
    <w:p>
      <w:hyperlink r:id="rId9">
        <w:r>
          <w:rPr>
            <w:color w:val="087E75"/>
          </w:rPr>
          <w:t>Calabacín en una terraza: comprobar el espacio real antes de recomendar semillas</w:t>
        </w:r>
      </w:hyperlink>
    </w:p>
    <w:p>
      <w:hyperlink r:id="rId10">
        <w:r>
          <w:rPr>
            <w:color w:val="087E75"/>
          </w:rPr>
          <w:t>Zinnias con polvo blanco en las hojas: recoger datos antes de culpar al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s/calabacin-en-una-terraza-comprobar-el-espacio-real-antes-de-recomendar-semillas/" TargetMode="External"/><Relationship Id="rId10" Type="http://schemas.openxmlformats.org/officeDocument/2006/relationships/hyperlink" Target="https://bulk-seeds-international.github.io/bulkseedsinternational-es/zinnias-con-polvo-blanco-en-las-hojas-recoger-datos-antes-de-culpar-al-lo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