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Flores para visitantes del jardín: comprobar la accesibilidad de las flores antes de hacer promesas</w:t>
      </w:r>
    </w:p>
    <w:p>
      <w:r>
        <w:t>Elegir flores para insectos visitantes requiere comparar la forma floral, el calendario de floración y las condiciones del espacio, no solo el color del empaquetado. Esta guía ofrece una ficha de consulta para registrar los datos de cada variedad, detectar periodos sin floración y formular preguntas antes de recomendar una mezcla.</w:t>
      </w:r>
    </w:p>
    <w:p>
      <w:pPr>
        <w:pStyle w:val="Heading1"/>
      </w:pPr>
      <w:r>
        <w:t>1. Definir la función y completar el calendario</w:t>
      </w:r>
    </w:p>
    <w:p>
      <w:r>
        <w:t>Pregunte para qué se destinará la selección: integrada en un huerto, colocada en una jardinera o añadida a una zona ya plantada. Identifique después los periodos sin floración y la exposición del espacio. Si varias referencias florecen a la vez, la abundancia puede concentrarse en algunas semanas mientras deja el resto de la temporada sin resolver. Una línea temporal ayuda a visualizar esa secuencia; conviene marcarla como orientativa y ajustar cada periodo a la variedad concreta, el clima local y la documentación disponible.</w:t>
      </w:r>
    </w:p>
    <w:p>
      <w:pPr>
        <w:pStyle w:val="Heading1"/>
      </w:pPr>
      <w:r>
        <w:t>2. Registrar la identificación y la estructura floral</w:t>
      </w:r>
    </w:p>
    <w:p>
      <w:r>
        <w:t>En la ficha de cada variedad, anote el nombre botánico, la variedad y la forma floral documentada. Las flores simples y abiertas pueden facilitar el acceso a sus recursos frente a algunas formas muy dobles, pero esta observación no sustituye la comprobación por especie y variedad. Una misma denominación común puede reunir plantas con arquitecturas distintas. Si el proveedor ofrece una mezcla, pregunte si incluye formas diferentes y qué información existe sobre cada una. La fotografía debe corresponder al producto y no utilizarse como prueba de una característica que no esté indicada.</w:t>
      </w:r>
    </w:p>
    <w:p>
      <w:pPr>
        <w:pStyle w:val="Heading1"/>
      </w:pPr>
      <w:r>
        <w:t>3. Comprobar la compatibilidad con el lugar</w:t>
      </w:r>
    </w:p>
    <w:p>
      <w:r>
        <w:t>Antes de recomendar una flor, revise las condiciones de cultivo del espacio, especialmente la luz y el drenaje. También conviene considerar la altura y la manera de mantener una secuencia de floración en jardines pequeños, evitando que unas plantas oculten a otras. Una variedad adecuada sobre el papel puede establecerse mal si no se adapta al lugar. Si el cliente ya tiene flores, solicite sus nombres y sus periodos de floración para buscar un complemento concreto en lugar de repetir especies o combinaciones que ya están presentes.</w:t>
      </w:r>
    </w:p>
    <w:p>
      <w:pPr>
        <w:pStyle w:val="Heading1"/>
      </w:pPr>
      <w:r>
        <w:t>4. Ajustar el mantenimiento y redactar con precisión</w:t>
      </w:r>
    </w:p>
    <w:p>
      <w:r>
        <w:t>El manejo depende de la especie y del objetivo de la plantación. Retirar flores pasadas y permitir la formación de semillas tienen efectos distintos sobre el aspecto y el ciclo de las plantas; explique al cliente qué debe observar y cuándo revisar la pauta. En las descripciones comerciales, priorice datos verificables: forma floral, exposición y periodo orientativo de floración. Reserve las afirmaciones sobre el comportamiento de los insectos para evidencias aplicables. Un insecto fotografiado sobre una flor no demuestra qué ocurrirá con toda una mezcla ni en cualquier localidad.</w:t>
      </w:r>
    </w:p>
    <w:p>
      <w:pPr>
        <w:pStyle w:val="Heading1"/>
      </w:pPr>
      <w:r>
        <w:t>Artículos relacionados</w:t>
      </w:r>
    </w:p>
    <w:p>
      <w:hyperlink r:id="rId9">
        <w:r>
          <w:rPr>
            <w:color w:val="087E75"/>
          </w:rPr>
          <w:t>Flores para visitantes del jardín: comprobar la accesibilidad de las flores antes de hacer promesas</w:t>
        </w:r>
      </w:hyperlink>
    </w:p>
    <w:p>
      <w:hyperlink r:id="rId10">
        <w:r>
          <w:rPr>
            <w:color w:val="087E75"/>
          </w:rPr>
          <w:t>Zinnias con polvo blanco en las hojas: recoger datos antes de culpar al lote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github.io/bulkseedsinternational-es/flores-para-visitantes-del-jardin-comprobar-la-accesibilidad-de-las-flores-antes-de-hacer-promesas/" TargetMode="External"/><Relationship Id="rId10" Type="http://schemas.openxmlformats.org/officeDocument/2006/relationships/hyperlink" Target="https://bulk-seeds-international.github.io/bulkseedsinternational-es/zinnias-con-polvo-blanco-en-las-hojas-recoger-datos-antes-de-culpar-al-lo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