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Hinojo de bulbo y aromático: comprobar qué cosecha espera el cliente</w:t>
      </w:r>
    </w:p>
    <w:p>
      <w:r>
        <w:t>El nombre «hinojo» puede referirse a plantas distintas y a cosechas diferentes. Antes de ofrecer semillas, conviene identificar qué parte espera llevar a la cocina: una base blanca engrosada o una aromática alta de jardín. La precisión inicial evita que el comprador busque un resultado que la variedad o el cultivo no pueden ofrecer.</w:t>
      </w:r>
    </w:p>
    <w:p>
      <w:pPr>
        <w:pStyle w:val="Heading1"/>
      </w:pPr>
      <w:r>
        <w:t>Distinguir la cosecha esperada</w:t>
      </w:r>
    </w:p>
    <w:p>
      <w:r>
        <w:t>La Royal Horticultural Society diferencia el hinojo de Florencia, cultivado por la base engrosada de sus hojas, del hinojo utilizado como aromática. Aunque están relacionados botánicamente, no son ofertas intercambiables para quien desea obtener esa parte blanca. Pida al comprador que describa el ingrediente que quiere cocinar y, si es posible, que adjunte una fotografía de referencia. La imagen ayuda a explicar el objetivo, pero la identificación del sobre debe comprobarse por separado.</w:t>
      </w:r>
    </w:p>
    <w:p>
      <w:pPr>
        <w:pStyle w:val="Heading1"/>
      </w:pPr>
      <w:r>
        <w:t>Aclarar el uso de la palabra bulbo</w:t>
      </w:r>
    </w:p>
    <w:p>
      <w:r>
        <w:t>La palabra «bulbo» se emplea habitualmente para describir la cosecha del hinojo de Florencia, aunque la estructura no sea la de un bulbo verdadero. No hace falta convertir esa precisión en una barrera comercial. Basta con mostrar qué parte se desarrolla y mantener una denominación clara en el expositor, de modo que el cliente pueda relacionar la compra con el resultado que pretende obtener. Si el surtido incluye ambas plantas, una comparación visual puede reducir consultas repetidas y ayudar al personal a recomendar con consistencia.</w:t>
      </w:r>
    </w:p>
    <w:p>
      <w:pPr>
        <w:pStyle w:val="Heading1"/>
      </w:pPr>
      <w:r>
        <w:t>Revisar el calendario y las condiciones</w:t>
      </w:r>
    </w:p>
    <w:p>
      <w:r>
        <w:t>Una vez conocido el destino, consulte la información específica del material. La guía de la RHS advierte de la tendencia del hinojo de Florencia a espigar y destaca la importancia de condiciones apropiadas y humedad regular. Esta orientación debe relacionarse con la época local: una fecha Thoughts británica no describe automáticamente una campaña mediterránea, continental o de otro hemisferio. Pregunte cuándo quedará libre el lugar y qué posibilidades existen para mantener el cuidado durante el crecimiento. Si el comprador tiene una ventana corta entre otros cultivos o debe ausentarse durante el periodo más cálido, conviene valorar esas limitaciones antes de calcular la cantidad.</w:t>
      </w:r>
    </w:p>
    <w:p>
      <w:pPr>
        <w:pStyle w:val="Heading1"/>
      </w:pPr>
      <w:r>
        <w:t>No resolver una incidencia cambiando el nombre</w:t>
      </w:r>
    </w:p>
    <w:p>
      <w:r>
        <w:t>Si el cliente ya sembró hinojo y no obtuvo una base engrosada, solicite primero el nombre del sobre y las fechas de siembra. Podría tratarse de otra variedad, de condiciones de cultivo o de una combinación de factores. La ausencia del resultado esperado no identifica por sí sola la causa. Si un proveedor documenta una menor tendencia a espigar en una referencia, conserve esa formulación y sus condiciones; no la convierta en inmunidad frente a cualquier manejo o clima. Mantenga separados el comportamiento documentado, la disponibilidad comercial y el resultado de un huerto particular.</w:t>
      </w:r>
    </w:p>
    <w:p>
      <w:pPr>
        <w:pStyle w:val="Heading1"/>
      </w:pPr>
      <w:r>
        <w:t>Artículos relacionados</w:t>
      </w:r>
    </w:p>
    <w:p>
      <w:hyperlink r:id="rId9">
        <w:r>
          <w:rPr>
            <w:color w:val="087E75"/>
          </w:rPr>
          <w:t>Hinojo de bulbo y aromático: comprobar qué cosecha espera el cliente</w:t>
        </w:r>
      </w:hyperlink>
    </w:p>
    <w:p>
      <w:hyperlink r:id="rId10">
        <w:r>
          <w:rPr>
            <w:color w:val="087E75"/>
          </w:rPr>
          <w:t>Rúcula silvestre o de ensalada: comparar la duración antes de organizar las tandas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blogspot.com/2026/10/hinojo-de-bulbo-y-aromatico-comprobar.html" TargetMode="External"/><Relationship Id="rId10" Type="http://schemas.openxmlformats.org/officeDocument/2006/relationships/hyperlink" Target="https://bulkseedsinternational-es.blogspot.com/2026/10/rucula-silvestre-o-de-ensalada-compar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