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seed leaves and true leaves in customer guidance</w:t>
      </w:r>
    </w:p>
    <w:p>
      <w:r>
        <w:t>Seed packets often describe growth stages rather than exact dates, so customers need to know what a stage means before they can follow the next step. In particular, the first leaves that appear after emergence may be called seed leaves, cotyledons, or true leaves in different instructions. A short companion guide can clarify these terms while preserving the crop-specific advice that accompanies each growing method. It should also help retailers test whether a customer can identify the stage and understand what to do next without relying on technical vocabulary or an unclear illustration.</w:t>
      </w:r>
    </w:p>
    <w:p>
      <w:pPr>
        <w:pStyle w:val="Heading1"/>
      </w:pPr>
      <w:r>
        <w:t>Seed leaves and true leaves: a practical distinction</w:t>
      </w:r>
    </w:p>
    <w:p>
      <w:r>
        <w:t>The first leaves of a seedling are cotyledons, commonly called seed leaves. They are the structures that first emerge from the seed and support the young plant during its early development. True leaves develop later and take the form associated with the growing plant. This distinction matters because packet instructions may refer to true leaves as a point for a particular handling or thinning action. The wording should therefore define the term briefly before using it, rather than assuming that every reader recognises it from a small photograph or technical label.</w:t>
      </w:r>
    </w:p>
    <w:p>
      <w:pPr>
        <w:pStyle w:val="Heading1"/>
      </w:pPr>
      <w:r>
        <w:t>Keep the next action connected to the crop and method</w:t>
      </w:r>
    </w:p>
    <w:p>
      <w:r>
        <w:t>Explaining the stage is only useful when the intended action remains clear. Instructions for direct sowing and instructions for raising seedlings indoors may lead to different next steps. A shared definition of true leaves can support both approaches, but the action should stay attached to the relevant crop and growing method. Retailers should avoid turning a general explanation into advice that every crop should be moved, thinned, or handled in the same way. The crop-specific guidance should remain available beside the explanation so customers can connect the visible stage with the correct instruction.</w:t>
      </w:r>
    </w:p>
    <w:p>
      <w:pPr>
        <w:pStyle w:val="Heading1"/>
      </w:pPr>
      <w:r>
        <w:t>Use illustrations to explain observations, not guarantees</w:t>
      </w:r>
    </w:p>
    <w:p>
      <w:r>
        <w:t>A dated sequence from a shop demonstration can show what the team observed in an identified crop, provided its growing context is retained. It should be labelled clearly so readers understand that it documents one example rather than setting a guaranteed timetable for every customer. Growth stages can make instructions more precise, but they do not mean that all plants reach a stage on the same date. Illustrations should also be reviewed at the size in which they will be printed. If labels or distinguishing features become unreadable on a packet insert, a larger supplementary guide may communicate the explanation better.</w:t>
      </w:r>
    </w:p>
    <w:p>
      <w:pPr>
        <w:pStyle w:val="Heading1"/>
      </w:pPr>
      <w:r>
        <w:t>Test and place the explanation where it is needed</w:t>
      </w:r>
    </w:p>
    <w:p>
      <w:r>
        <w:t>Before publication, ask a colleague who is unfamiliar with the draft to identify the growth stage and explain the next action. If the colleague repeats the technical term without understanding it, revise the explanation. Keep the final wording concise, then compare it with the relevant crop guidance to make sure simplification has not changed the meaning. Place the definition near the first use of the term, especially where customers read packet instructions at the potting bench. A shortened mobile page or printed insert should preserve that connection. Recording recurring customer questions can help identify where later revisions are needed.</w:t>
      </w:r>
    </w:p>
    <w:p>
      <w:pPr>
        <w:pStyle w:val="Heading1"/>
      </w:pPr>
      <w:r>
        <w:t>Related articles</w:t>
      </w:r>
    </w:p>
    <w:p>
      <w:hyperlink r:id="rId9">
        <w:r>
          <w:rPr>
            <w:color w:val="087E75"/>
          </w:rPr>
          <w:t>Explain seed leaves and true leaves in customer guidance</w:t>
        </w:r>
      </w:hyperlink>
    </w:p>
    <w:p>
      <w:hyperlink r:id="rId10">
        <w:r>
          <w:rPr>
            <w:color w:val="087E75"/>
          </w:rPr>
          <w:t>Make lettuce thinning advice clear before seedlings crowd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explain-seed-leaves-and-true-leaves-in.html" TargetMode="External"/><Relationship Id="rId10" Type="http://schemas.openxmlformats.org/officeDocument/2006/relationships/hyperlink" Target="https://bulkseedsinternational-en.blogspot.com/2026/10/make-lettuce-thinning-advice-cl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