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Explain pricking out without treating every flower seed alike</w:t>
      </w:r>
    </w:p>
    <w:p>
      <w:r>
        <w:t>Pricking out can sound technical, but it simply describes moving young seedlings from their initial sowing arrangement into more individual growing space. For first-time seed customers, a clear definition helps them recognise the action in a packet’s crop-specific sequence without implying that every flower seed should be handled in the same way.</w:t>
      </w:r>
    </w:p>
    <w:p>
      <w:pPr>
        <w:pStyle w:val="Heading1"/>
      </w:pPr>
      <w:r>
        <w:t>Understand the term</w:t>
      </w:r>
    </w:p>
    <w:p>
      <w:r>
        <w:t>The purpose of pricking out is to give young seedlings more individual room to continue growing. RHS aftercare guidance refers to careful handling and the true-leaf stage in its instructions. A retailer should therefore explain the task plainly while keeping the actual timing connected to the selected crop, its sowing method and the condition of the seedlings. A universal number of days after sowing would not reflect those factors accurately.</w:t>
      </w:r>
    </w:p>
    <w:p>
      <w:pPr>
        <w:pStyle w:val="Heading1"/>
      </w:pPr>
      <w:r>
        <w:t>Keep the crop’s growing route intact</w:t>
      </w:r>
    </w:p>
    <w:p>
      <w:r>
        <w:t>The annual-flower assortment is not a single propagation specification. Different selected crops may have different recommended sowing routes, so a standard flower-packet template should not automatically include the same pricking-out instruction. If the intended method is direct sowing, inherited indoor-handling text may confuse the customer. Each step should belong to the route described for the crop, while any alternatives are identified clearly rather than blended together.</w:t>
      </w:r>
    </w:p>
    <w:p>
      <w:pPr>
        <w:pStyle w:val="Heading1"/>
      </w:pPr>
      <w:r>
        <w:t>Make handling guidance easy to follow</w:t>
      </w:r>
    </w:p>
    <w:p>
      <w:r>
        <w:t>Seedlings need careful handling. A useful illustration can support the text if it is legible, consistent with the instruction and clearly shows what is being held and where the seedling is going. Images showing another crop or a different stage should not be presented as exact examples for a particular packet. General teaching images can still be useful when their role is clear. A local demonstration should remain an example recorded under specific conditions, not a promise that every seedling will develop identically.</w:t>
      </w:r>
    </w:p>
    <w:p>
      <w:pPr>
        <w:pStyle w:val="Heading1"/>
      </w:pPr>
      <w:r>
        <w:t>Connect pricking out to later care</w:t>
      </w:r>
    </w:p>
    <w:p>
      <w:r>
        <w:t>Moving a seedling is one stage in an ongoing raising process, not the end of the instructions. The guidance should point to the appropriate next context, with later planting or acclimatisation information kept relevant to the crop and destination conditions. A completed move does not automatically mean that a tender plant is ready for an outdoor bed. For shared guidance, include a reminder to follow the individual packet where its method differs. The general explanation should support, rather than replace, the crop-specific instructions.</w:t>
      </w:r>
    </w:p>
    <w:p>
      <w:pPr>
        <w:pStyle w:val="Heading1"/>
      </w:pPr>
      <w:r>
        <w:t>Related articles</w:t>
      </w:r>
    </w:p>
    <w:p>
      <w:hyperlink r:id="rId9">
        <w:r>
          <w:rPr>
            <w:color w:val="087E75"/>
          </w:rPr>
          <w:t>Explain pricking out without treating every flower seed alike</w:t>
        </w:r>
      </w:hyperlink>
    </w:p>
    <w:p>
      <w:hyperlink r:id="rId10">
        <w:r>
          <w:rPr>
            <w:color w:val="087E75"/>
          </w:rPr>
          <w:t>Make lettuce thinning advice clear before seedlings crowd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blogspot.com/2026/10/explain-pricking-out-without-treating.html" TargetMode="External"/><Relationship Id="rId10" Type="http://schemas.openxmlformats.org/officeDocument/2006/relationships/hyperlink" Target="https://bulkseedsinternational-en.blogspot.com/2026/10/make-lettuce-thinning-advice-cle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